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980" w:rsidRDefault="00AE6716">
      <w:pPr>
        <w:rPr>
          <w:b/>
          <w:sz w:val="28"/>
          <w:szCs w:val="28"/>
        </w:rPr>
      </w:pPr>
      <w:r w:rsidRPr="00AE6716">
        <w:rPr>
          <w:b/>
          <w:sz w:val="28"/>
          <w:szCs w:val="28"/>
        </w:rPr>
        <w:t>Airpods and Bluetooth</w:t>
      </w:r>
    </w:p>
    <w:p w:rsidR="00AE6716" w:rsidRDefault="00AE6716">
      <w:pPr>
        <w:rPr>
          <w:b/>
          <w:sz w:val="28"/>
          <w:szCs w:val="28"/>
        </w:rPr>
      </w:pPr>
    </w:p>
    <w:p w:rsidR="00AE6716" w:rsidRDefault="00AE6716" w:rsidP="00AE6716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Cakir, B., Tanaka, Y., Choe, M., et al. (2025). Radiofrequency regulates the BET-mediated pathways in radial glia differentiation in human cortical development. </w:t>
      </w:r>
      <w:r>
        <w:rPr>
          <w:rStyle w:val="Emphasis"/>
          <w:rFonts w:ascii="Inter" w:hAnsi="Inter"/>
          <w:color w:val="0C1827"/>
          <w:sz w:val="26"/>
          <w:szCs w:val="26"/>
        </w:rPr>
        <w:t>Cell Reports</w:t>
      </w:r>
      <w:r>
        <w:rPr>
          <w:rFonts w:ascii="Inter" w:hAnsi="Inter"/>
          <w:color w:val="0C1827"/>
          <w:sz w:val="26"/>
          <w:szCs w:val="26"/>
        </w:rPr>
        <w:t>. </w:t>
      </w:r>
      <w:hyperlink r:id="rId5" w:history="1">
        <w:r>
          <w:rPr>
            <w:rStyle w:val="Hyperlink"/>
            <w:rFonts w:ascii="Inter" w:hAnsi="Inter"/>
            <w:sz w:val="26"/>
            <w:szCs w:val="26"/>
          </w:rPr>
          <w:t>https://www.sciencedirect.com/science/article/pii/S2211124725010095</w:t>
        </w:r>
      </w:hyperlink>
    </w:p>
    <w:p w:rsidR="00AE6716" w:rsidRDefault="00AE6716" w:rsidP="00AE6716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Zhang, W., Deng, S., Guo, H., Hao, S., Ji, N., Xu, W., Yang, X., Liu, Q., &amp; Jiang, G. (2026). Brain accumulation of airborne magnetite nanoparticles under earphone/smartphone-embedded magnetic fields triggers neurotoxicity. </w:t>
      </w:r>
      <w:r>
        <w:rPr>
          <w:rStyle w:val="Emphasis"/>
          <w:rFonts w:ascii="Inter" w:hAnsi="Inter"/>
          <w:color w:val="0C1827"/>
          <w:sz w:val="26"/>
          <w:szCs w:val="26"/>
        </w:rPr>
        <w:t>ACS Nano, 20</w:t>
      </w:r>
      <w:r>
        <w:rPr>
          <w:rFonts w:ascii="Inter" w:hAnsi="Inter"/>
          <w:color w:val="0C1827"/>
          <w:sz w:val="26"/>
          <w:szCs w:val="26"/>
        </w:rPr>
        <w:t>(10), 8789–8800. </w:t>
      </w:r>
      <w:hyperlink r:id="rId6" w:history="1">
        <w:r>
          <w:rPr>
            <w:rStyle w:val="Hyperlink"/>
            <w:rFonts w:ascii="Inter" w:hAnsi="Inter"/>
            <w:sz w:val="26"/>
            <w:szCs w:val="26"/>
          </w:rPr>
          <w:t>https://doi.org/10.1021/acsnano.5c22066</w:t>
        </w:r>
      </w:hyperlink>
    </w:p>
    <w:p w:rsidR="00AE6716" w:rsidRDefault="00AE6716" w:rsidP="00AE6716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Sage, C., &amp; Hardell, L. (2018). Fatal collision? Are wireless headsets a risk in treating patients? </w:t>
      </w:r>
      <w:r>
        <w:rPr>
          <w:rStyle w:val="Emphasis"/>
          <w:rFonts w:ascii="Inter" w:hAnsi="Inter"/>
          <w:color w:val="0C1827"/>
          <w:sz w:val="26"/>
          <w:szCs w:val="26"/>
        </w:rPr>
        <w:t>Electromagnetic Biology and Medicine, 37</w:t>
      </w:r>
      <w:r>
        <w:rPr>
          <w:rFonts w:ascii="Inter" w:hAnsi="Inter"/>
          <w:color w:val="0C1827"/>
          <w:sz w:val="26"/>
          <w:szCs w:val="26"/>
        </w:rPr>
        <w:t>(2), 95–99. </w:t>
      </w:r>
      <w:hyperlink r:id="rId7" w:history="1">
        <w:r>
          <w:rPr>
            <w:rStyle w:val="Hyperlink"/>
            <w:rFonts w:ascii="Inter" w:hAnsi="Inter"/>
            <w:sz w:val="26"/>
            <w:szCs w:val="26"/>
          </w:rPr>
          <w:t>https://doi.org/10.1080/15368378.2017.1422261</w:t>
        </w:r>
      </w:hyperlink>
    </w:p>
    <w:p w:rsidR="00AE6716" w:rsidRDefault="00AE6716" w:rsidP="00AE6716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Zhou, N., Qin, W., Zhang, J. J., Wang, Y., Wen, J. S., &amp; Lim, Y. M. (2024). Epidemiological exploration of the impact of Bluetooth headset usage on thyroid nodules using Shapley additive explanations method. </w:t>
      </w:r>
      <w:r>
        <w:rPr>
          <w:rStyle w:val="Emphasis"/>
          <w:rFonts w:ascii="Inter" w:hAnsi="Inter"/>
          <w:color w:val="0C1827"/>
          <w:sz w:val="26"/>
          <w:szCs w:val="26"/>
        </w:rPr>
        <w:t>Scientific Reports, 14</w:t>
      </w:r>
      <w:r>
        <w:rPr>
          <w:rFonts w:ascii="Inter" w:hAnsi="Inter"/>
          <w:color w:val="0C1827"/>
          <w:sz w:val="26"/>
          <w:szCs w:val="26"/>
        </w:rPr>
        <w:t>(1), 14354. </w:t>
      </w:r>
      <w:hyperlink r:id="rId8" w:history="1">
        <w:r>
          <w:rPr>
            <w:rStyle w:val="Hyperlink"/>
            <w:rFonts w:ascii="Inter" w:hAnsi="Inter"/>
            <w:sz w:val="26"/>
            <w:szCs w:val="26"/>
          </w:rPr>
          <w:t>https://doi.org/10.1038/s41598-024-63653-0</w:t>
        </w:r>
      </w:hyperlink>
    </w:p>
    <w:p w:rsidR="00AE6716" w:rsidRPr="00AE6716" w:rsidRDefault="00AE6716">
      <w:pPr>
        <w:rPr>
          <w:b/>
          <w:sz w:val="28"/>
          <w:szCs w:val="28"/>
        </w:rPr>
      </w:pPr>
      <w:bookmarkStart w:id="0" w:name="_GoBack"/>
      <w:bookmarkEnd w:id="0"/>
    </w:p>
    <w:sectPr w:rsidR="00AE6716" w:rsidRPr="00AE6716" w:rsidSect="00F8798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716"/>
    <w:rsid w:val="00000496"/>
    <w:rsid w:val="000061F9"/>
    <w:rsid w:val="00012259"/>
    <w:rsid w:val="000222AD"/>
    <w:rsid w:val="000467AE"/>
    <w:rsid w:val="000B0CB8"/>
    <w:rsid w:val="00101A3D"/>
    <w:rsid w:val="00103AD7"/>
    <w:rsid w:val="00173A25"/>
    <w:rsid w:val="001F5E70"/>
    <w:rsid w:val="00200E86"/>
    <w:rsid w:val="002547B0"/>
    <w:rsid w:val="002B611F"/>
    <w:rsid w:val="002F7F49"/>
    <w:rsid w:val="00301D91"/>
    <w:rsid w:val="00306FA3"/>
    <w:rsid w:val="00323839"/>
    <w:rsid w:val="00340113"/>
    <w:rsid w:val="00371158"/>
    <w:rsid w:val="004029AD"/>
    <w:rsid w:val="00441F50"/>
    <w:rsid w:val="004446DA"/>
    <w:rsid w:val="0044680A"/>
    <w:rsid w:val="00487C80"/>
    <w:rsid w:val="004A509C"/>
    <w:rsid w:val="004D5FCF"/>
    <w:rsid w:val="00506B0E"/>
    <w:rsid w:val="0055065F"/>
    <w:rsid w:val="005821F6"/>
    <w:rsid w:val="005A3A3B"/>
    <w:rsid w:val="006A22A1"/>
    <w:rsid w:val="006D78C8"/>
    <w:rsid w:val="006E2359"/>
    <w:rsid w:val="007009CF"/>
    <w:rsid w:val="00702319"/>
    <w:rsid w:val="0070545E"/>
    <w:rsid w:val="00705E66"/>
    <w:rsid w:val="00710849"/>
    <w:rsid w:val="00714800"/>
    <w:rsid w:val="00740ACF"/>
    <w:rsid w:val="00753114"/>
    <w:rsid w:val="00754EAB"/>
    <w:rsid w:val="007954DE"/>
    <w:rsid w:val="00797031"/>
    <w:rsid w:val="007C420D"/>
    <w:rsid w:val="007D0B74"/>
    <w:rsid w:val="007E19A9"/>
    <w:rsid w:val="007F0BC2"/>
    <w:rsid w:val="00835FE1"/>
    <w:rsid w:val="008A2CA9"/>
    <w:rsid w:val="008D0398"/>
    <w:rsid w:val="0092372E"/>
    <w:rsid w:val="009458B5"/>
    <w:rsid w:val="00A32EB1"/>
    <w:rsid w:val="00A65FEC"/>
    <w:rsid w:val="00AB7C2C"/>
    <w:rsid w:val="00AD7AA7"/>
    <w:rsid w:val="00AE6716"/>
    <w:rsid w:val="00AF5316"/>
    <w:rsid w:val="00AF5A12"/>
    <w:rsid w:val="00B14DF5"/>
    <w:rsid w:val="00B6261E"/>
    <w:rsid w:val="00BB42EC"/>
    <w:rsid w:val="00C1187A"/>
    <w:rsid w:val="00C536D7"/>
    <w:rsid w:val="00C757F4"/>
    <w:rsid w:val="00CE6CE5"/>
    <w:rsid w:val="00D305EF"/>
    <w:rsid w:val="00D51A32"/>
    <w:rsid w:val="00D749A7"/>
    <w:rsid w:val="00D97C42"/>
    <w:rsid w:val="00DA0E83"/>
    <w:rsid w:val="00DB01B6"/>
    <w:rsid w:val="00DB3E85"/>
    <w:rsid w:val="00DF3479"/>
    <w:rsid w:val="00E54AD9"/>
    <w:rsid w:val="00E7108E"/>
    <w:rsid w:val="00E86B14"/>
    <w:rsid w:val="00E901EA"/>
    <w:rsid w:val="00E95213"/>
    <w:rsid w:val="00EB16A8"/>
    <w:rsid w:val="00EC501E"/>
    <w:rsid w:val="00ED0E2F"/>
    <w:rsid w:val="00F0128B"/>
    <w:rsid w:val="00F40373"/>
    <w:rsid w:val="00F525F1"/>
    <w:rsid w:val="00F87980"/>
    <w:rsid w:val="00F9272E"/>
    <w:rsid w:val="00FA1353"/>
    <w:rsid w:val="00FC4011"/>
    <w:rsid w:val="00FC6F2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92CA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-block-paragraph">
    <w:name w:val="wp-block-paragraph"/>
    <w:basedOn w:val="Normal"/>
    <w:rsid w:val="00AE6716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E671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E67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-block-paragraph">
    <w:name w:val="wp-block-paragraph"/>
    <w:basedOn w:val="Normal"/>
    <w:rsid w:val="00AE6716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E671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E67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9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sciencedirect.com/science/article/pii/S2211124725010095" TargetMode="External"/><Relationship Id="rId6" Type="http://schemas.openxmlformats.org/officeDocument/2006/relationships/hyperlink" Target="https://doi.org/10.1021/acsnano.5c22066" TargetMode="External"/><Relationship Id="rId7" Type="http://schemas.openxmlformats.org/officeDocument/2006/relationships/hyperlink" Target="https://doi.org/10.1080/15368378.2017.1422261" TargetMode="External"/><Relationship Id="rId8" Type="http://schemas.openxmlformats.org/officeDocument/2006/relationships/hyperlink" Target="https://doi.org/10.1038/s41598-024-63653-0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1113</Characters>
  <Application>Microsoft Macintosh Word</Application>
  <DocSecurity>0</DocSecurity>
  <Lines>9</Lines>
  <Paragraphs>2</Paragraphs>
  <ScaleCrop>false</ScaleCrop>
  <Company>Mary Immaculate College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1</cp:revision>
  <dcterms:created xsi:type="dcterms:W3CDTF">2026-10-19T15:54:00Z</dcterms:created>
  <dcterms:modified xsi:type="dcterms:W3CDTF">2026-10-19T15:56:00Z</dcterms:modified>
</cp:coreProperties>
</file>