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54" w:rsidRPr="0097400B" w:rsidRDefault="00D85A54" w:rsidP="00D85A54">
      <w:pPr>
        <w:rPr>
          <w:b/>
          <w:sz w:val="28"/>
          <w:szCs w:val="28"/>
        </w:rPr>
      </w:pPr>
      <w:r w:rsidRPr="0097400B">
        <w:rPr>
          <w:b/>
          <w:sz w:val="28"/>
          <w:szCs w:val="28"/>
        </w:rPr>
        <w:t>Thyroid and Reproductive Impacts</w:t>
      </w:r>
    </w:p>
    <w:p w:rsidR="00D85A54" w:rsidRDefault="00D85A54" w:rsidP="00D85A54">
      <w:pPr>
        <w:rPr>
          <w:sz w:val="20"/>
          <w:szCs w:val="20"/>
        </w:rPr>
      </w:pPr>
    </w:p>
    <w:p w:rsidR="00D85A54" w:rsidRDefault="00D85A54" w:rsidP="00D85A54">
      <w:pPr>
        <w:rPr>
          <w:rFonts w:eastAsia="Times New Roman"/>
        </w:rPr>
      </w:pPr>
      <w:r>
        <w:rPr>
          <w:rFonts w:ascii="Inter" w:eastAsia="Times New Roman" w:hAnsi="Inter"/>
          <w:color w:val="0C1827"/>
          <w:sz w:val="26"/>
          <w:szCs w:val="26"/>
          <w:shd w:val="clear" w:color="auto" w:fill="FFFFFF"/>
        </w:rPr>
        <w:t>Alkayyali, T., Ochuba, O., Srivastava, K., Sandhu, J. K., Joseph, C., Ruo, S. W., Jain, A., Waqar, A., &amp; Poudel, S. (2021). An exploration of the effects of radiofrequency radiation emitted by mobile phones and extremely low frequency radiation on thyroid hormones and thyroid gland histopathology. </w:t>
      </w:r>
      <w:r>
        <w:rPr>
          <w:rStyle w:val="Emphasis"/>
          <w:rFonts w:ascii="Inter" w:eastAsia="Times New Roman" w:hAnsi="Inter"/>
          <w:color w:val="0C1827"/>
          <w:sz w:val="26"/>
          <w:szCs w:val="26"/>
          <w:shd w:val="clear" w:color="auto" w:fill="FFFFFF"/>
        </w:rPr>
        <w:t>Cureus</w:t>
      </w:r>
      <w:r>
        <w:rPr>
          <w:rFonts w:ascii="Inter" w:eastAsia="Times New Roman" w:hAnsi="Inter"/>
          <w:color w:val="0C1827"/>
          <w:sz w:val="26"/>
          <w:szCs w:val="26"/>
          <w:shd w:val="clear" w:color="auto" w:fill="FFFFFF"/>
        </w:rPr>
        <w:t>, </w:t>
      </w:r>
      <w:r>
        <w:rPr>
          <w:rStyle w:val="Emphasis"/>
          <w:rFonts w:ascii="Inter" w:eastAsia="Times New Roman" w:hAnsi="Inter"/>
          <w:color w:val="0C1827"/>
          <w:sz w:val="26"/>
          <w:szCs w:val="26"/>
          <w:shd w:val="clear" w:color="auto" w:fill="FFFFFF"/>
        </w:rPr>
        <w:t>13</w:t>
      </w:r>
      <w:r>
        <w:rPr>
          <w:rFonts w:ascii="Inter" w:eastAsia="Times New Roman" w:hAnsi="Inter"/>
          <w:color w:val="0C1827"/>
          <w:sz w:val="26"/>
          <w:szCs w:val="26"/>
          <w:shd w:val="clear" w:color="auto" w:fill="FFFFFF"/>
        </w:rPr>
        <w:t>(8), e17329. </w:t>
      </w:r>
      <w:hyperlink r:id="rId5" w:history="1">
        <w:r>
          <w:rPr>
            <w:rStyle w:val="Hyperlink"/>
            <w:rFonts w:ascii="Inter" w:eastAsia="Times New Roman" w:hAnsi="Inter"/>
            <w:sz w:val="26"/>
            <w:szCs w:val="26"/>
            <w:shd w:val="clear" w:color="auto" w:fill="FFFFFF"/>
          </w:rPr>
          <w:t>https://doi.org/10.7759/cureus.17329</w:t>
        </w:r>
      </w:hyperlink>
    </w:p>
    <w:p w:rsidR="00D85A54" w:rsidRDefault="00D85A54" w:rsidP="00D85A54">
      <w:pPr>
        <w:rPr>
          <w:sz w:val="20"/>
          <w:szCs w:val="20"/>
        </w:rPr>
      </w:pPr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Lamzouri, O., Ahl Laamara, R., &amp; Drissi, L. B. (2025). Impact of electromagnetic field exposure on reproductive health: An umbrella review and meta-analysis of systematic reviews. </w:t>
      </w:r>
      <w:r>
        <w:rPr>
          <w:rStyle w:val="Emphasis"/>
          <w:rFonts w:ascii="Inter" w:hAnsi="Inter"/>
          <w:color w:val="0C1827"/>
          <w:sz w:val="26"/>
          <w:szCs w:val="26"/>
        </w:rPr>
        <w:t>Middle East Fertility Society Journal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30</w:t>
      </w:r>
      <w:r>
        <w:rPr>
          <w:rFonts w:ascii="Inter" w:hAnsi="Inter"/>
          <w:color w:val="0C1827"/>
          <w:sz w:val="26"/>
          <w:szCs w:val="26"/>
        </w:rPr>
        <w:t>, 42. </w:t>
      </w:r>
      <w:hyperlink r:id="rId6" w:history="1">
        <w:r>
          <w:rPr>
            <w:rStyle w:val="Hyperlink"/>
            <w:rFonts w:ascii="Inter" w:hAnsi="Inter"/>
            <w:sz w:val="26"/>
            <w:szCs w:val="26"/>
          </w:rPr>
          <w:t>https://doi.org/10.1186/s43043-025-00258-1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Vijay, S., Ibrahim, S. F., Osman, K., Zulkefli, A. F., Mat Ros, M. F., Jamaludin, N., Syed Taha, S. M. A., Hairulazam, A., &amp; Jaffar, F. H. F. (2025). Histomorphometry and sperm quality in male rats exposed to 2.45 GHz Wi-Fi. </w:t>
      </w:r>
      <w:r>
        <w:rPr>
          <w:rStyle w:val="Emphasis"/>
          <w:rFonts w:ascii="Inter" w:hAnsi="Inter"/>
          <w:color w:val="0C1827"/>
          <w:sz w:val="26"/>
          <w:szCs w:val="26"/>
        </w:rPr>
        <w:t>Reproduction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169</w:t>
      </w:r>
      <w:r>
        <w:rPr>
          <w:rFonts w:ascii="Inter" w:hAnsi="Inter"/>
          <w:color w:val="0C1827"/>
          <w:sz w:val="26"/>
          <w:szCs w:val="26"/>
        </w:rPr>
        <w:t>(5), e250048. </w:t>
      </w:r>
      <w:hyperlink r:id="rId7" w:history="1">
        <w:r>
          <w:rPr>
            <w:rStyle w:val="Hyperlink"/>
            <w:rFonts w:ascii="Inter" w:hAnsi="Inter"/>
            <w:sz w:val="26"/>
            <w:szCs w:val="26"/>
          </w:rPr>
          <w:t>https://doi.org/10.1530/REP-25-0048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Zhang, Y., Song, J. Y., &amp; Sun, Z. G. (2025). Exploring the impact of environmental factors on male reproductive health through epigenetics. </w:t>
      </w:r>
      <w:r>
        <w:rPr>
          <w:rStyle w:val="Emphasis"/>
          <w:rFonts w:ascii="Inter" w:hAnsi="Inter"/>
          <w:color w:val="0C1827"/>
          <w:sz w:val="26"/>
          <w:szCs w:val="26"/>
        </w:rPr>
        <w:t>Reproductive Toxicology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132</w:t>
      </w:r>
      <w:r>
        <w:rPr>
          <w:rFonts w:ascii="Inter" w:hAnsi="Inter"/>
          <w:color w:val="0C1827"/>
          <w:sz w:val="26"/>
          <w:szCs w:val="26"/>
        </w:rPr>
        <w:t>, 108832. </w:t>
      </w:r>
      <w:hyperlink r:id="rId8" w:history="1">
        <w:r>
          <w:rPr>
            <w:rStyle w:val="Hyperlink"/>
            <w:rFonts w:ascii="Inter" w:hAnsi="Inter"/>
            <w:sz w:val="26"/>
            <w:szCs w:val="26"/>
          </w:rPr>
          <w:t>https://doi.org/10.1016/j.reprotox.2025.108832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Bektas, H., &amp; Dasdag, S. (2025). The effects of radiofrequency radiation on male reproductive health and potential mechanisms. </w:t>
      </w:r>
      <w:r>
        <w:rPr>
          <w:rStyle w:val="Emphasis"/>
          <w:rFonts w:ascii="Inter" w:hAnsi="Inter"/>
          <w:color w:val="0C1827"/>
          <w:sz w:val="26"/>
          <w:szCs w:val="26"/>
        </w:rPr>
        <w:t>Electromagnetic Biology and Medicine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44</w:t>
      </w:r>
      <w:r>
        <w:rPr>
          <w:rFonts w:ascii="Inter" w:hAnsi="Inter"/>
          <w:color w:val="0C1827"/>
          <w:sz w:val="26"/>
          <w:szCs w:val="26"/>
        </w:rPr>
        <w:t>(3), 359–384. </w:t>
      </w:r>
      <w:hyperlink r:id="rId9" w:history="1">
        <w:r>
          <w:rPr>
            <w:rStyle w:val="Hyperlink"/>
            <w:rFonts w:ascii="Inter" w:hAnsi="Inter"/>
            <w:sz w:val="26"/>
            <w:szCs w:val="26"/>
          </w:rPr>
          <w:t>https://doi.org/10.1080/15368378.2025.2480664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Assefa, E. M., &amp; Abdu, S. M. (2025). Histopathologic effects of mobile phone radiation exposure on the testes and sperm parameters: A systematic literature review of animal studies.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Reproductive Health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6</w:t>
      </w:r>
      <w:r>
        <w:rPr>
          <w:rFonts w:ascii="Inter" w:hAnsi="Inter"/>
          <w:color w:val="0C1827"/>
          <w:sz w:val="26"/>
          <w:szCs w:val="26"/>
        </w:rPr>
        <w:t>, 1515166. </w:t>
      </w:r>
      <w:hyperlink r:id="rId10" w:history="1">
        <w:r>
          <w:rPr>
            <w:rStyle w:val="Hyperlink"/>
            <w:rFonts w:ascii="Inter" w:hAnsi="Inter"/>
            <w:sz w:val="26"/>
            <w:szCs w:val="26"/>
          </w:rPr>
          <w:t>https://doi.org/10.3389/frph.2024.1515166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Maluin, S. M., Osman, K., Jaffar, F. H. F., &amp; Ibrahim, S. F. (2021). Effect of radiation emitted by wireless devices on male reproductive hormones: A systematic review.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Physiology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12</w:t>
      </w:r>
      <w:r>
        <w:rPr>
          <w:rFonts w:ascii="Inter" w:hAnsi="Inter"/>
          <w:color w:val="0C1827"/>
          <w:sz w:val="26"/>
          <w:szCs w:val="26"/>
        </w:rPr>
        <w:t>, 732420. </w:t>
      </w:r>
      <w:hyperlink r:id="rId11" w:history="1">
        <w:r>
          <w:rPr>
            <w:rStyle w:val="Hyperlink"/>
            <w:rFonts w:ascii="Inter" w:hAnsi="Inter"/>
            <w:sz w:val="26"/>
            <w:szCs w:val="26"/>
          </w:rPr>
          <w:t>https://doi.org/10.3389/fphys.2021.732420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Santini, S. J., Cordone, V., Falone, S., Mijit, M., Tatone, C., Amicarelli, F., &amp; Di Emidio, G. (2018). Role of mitochondria in the oxidative stress induced by electromagnetic fields: Focus on reproductive systems. </w:t>
      </w:r>
      <w:r>
        <w:rPr>
          <w:rStyle w:val="Emphasis"/>
          <w:rFonts w:ascii="Inter" w:hAnsi="Inter"/>
          <w:color w:val="0C1827"/>
          <w:sz w:val="26"/>
          <w:szCs w:val="26"/>
        </w:rPr>
        <w:t>Oxidative Medicine and Cellular Longevity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2018</w:t>
      </w:r>
      <w:r>
        <w:rPr>
          <w:rFonts w:ascii="Inter" w:hAnsi="Inter"/>
          <w:color w:val="0C1827"/>
          <w:sz w:val="26"/>
          <w:szCs w:val="26"/>
        </w:rPr>
        <w:t>, 5076271. </w:t>
      </w:r>
      <w:hyperlink r:id="rId12" w:history="1">
        <w:r>
          <w:rPr>
            <w:rStyle w:val="Hyperlink"/>
            <w:rFonts w:ascii="Inter" w:hAnsi="Inter"/>
            <w:sz w:val="26"/>
            <w:szCs w:val="26"/>
          </w:rPr>
          <w:t>https://doi.org/10.1155/2018/5076271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 xml:space="preserve">Adams, J. A., Galloway, T. S., Mondal, D., Esteves, S. C., &amp; Mathews, F. (2014). Effect of mobile telephones on sperm quality: A systematic review and </w:t>
      </w:r>
      <w:r>
        <w:rPr>
          <w:rFonts w:ascii="Inter" w:hAnsi="Inter"/>
          <w:color w:val="0C1827"/>
          <w:sz w:val="26"/>
          <w:szCs w:val="26"/>
        </w:rPr>
        <w:lastRenderedPageBreak/>
        <w:t>meta-analysis.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 International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70</w:t>
      </w:r>
      <w:r>
        <w:rPr>
          <w:rFonts w:ascii="Inter" w:hAnsi="Inter"/>
          <w:color w:val="0C1827"/>
          <w:sz w:val="26"/>
          <w:szCs w:val="26"/>
        </w:rPr>
        <w:t>, 106–112. </w:t>
      </w:r>
      <w:hyperlink r:id="rId13" w:history="1">
        <w:r>
          <w:rPr>
            <w:rStyle w:val="Hyperlink"/>
            <w:rFonts w:ascii="Inter" w:hAnsi="Inter"/>
            <w:sz w:val="26"/>
            <w:szCs w:val="26"/>
          </w:rPr>
          <w:t>https://doi.org/10.1016/j.envint.2014.04.015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Agarwal, A., Durairajanayagam, D. (2015). Are men talking their reproductive health away? </w:t>
      </w:r>
      <w:r>
        <w:rPr>
          <w:rStyle w:val="Emphasis"/>
          <w:rFonts w:ascii="Inter" w:hAnsi="Inter"/>
          <w:color w:val="0C1827"/>
          <w:sz w:val="26"/>
          <w:szCs w:val="26"/>
        </w:rPr>
        <w:t>Asian Journal of Andrology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17</w:t>
      </w:r>
      <w:r>
        <w:rPr>
          <w:rFonts w:ascii="Inter" w:hAnsi="Inter"/>
          <w:color w:val="0C1827"/>
          <w:sz w:val="26"/>
          <w:szCs w:val="26"/>
        </w:rPr>
        <w:t>(3), 433–434. </w:t>
      </w:r>
      <w:hyperlink r:id="rId14" w:history="1">
        <w:r>
          <w:rPr>
            <w:rStyle w:val="Hyperlink"/>
            <w:rFonts w:ascii="Inter" w:hAnsi="Inter"/>
            <w:sz w:val="26"/>
            <w:szCs w:val="26"/>
          </w:rPr>
          <w:t>https://doi.org/10.4103/1008-682X.140963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Agarwal, A., Desai, N. R., Makker, K., Varghese, A., Mouradi, R., Sabanegh, E., &amp; Sharma, R. (2009). Effects of radiofrequency electromagnetic waves (RF-EMW) from cellular phones on human ejaculated semen: An in vitro pilot study. </w:t>
      </w:r>
      <w:r>
        <w:rPr>
          <w:rStyle w:val="Emphasis"/>
          <w:rFonts w:ascii="Inter" w:hAnsi="Inter"/>
          <w:color w:val="0C1827"/>
          <w:sz w:val="26"/>
          <w:szCs w:val="26"/>
        </w:rPr>
        <w:t>Fertility and Sterility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92</w:t>
      </w:r>
      <w:r>
        <w:rPr>
          <w:rFonts w:ascii="Inter" w:hAnsi="Inter"/>
          <w:color w:val="0C1827"/>
          <w:sz w:val="26"/>
          <w:szCs w:val="26"/>
        </w:rPr>
        <w:t>(4), 1318–1325. </w:t>
      </w:r>
      <w:hyperlink r:id="rId15" w:history="1">
        <w:r>
          <w:rPr>
            <w:rStyle w:val="Hyperlink"/>
            <w:rFonts w:ascii="Inter" w:hAnsi="Inter"/>
            <w:sz w:val="26"/>
            <w:szCs w:val="26"/>
          </w:rPr>
          <w:t>https://doi.org/10.1016/j.fertnstert.2008.08.022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Gautam, R., &amp; Arora, T. (2023). Radio frequency electromagnetic radiation (RF-EMR) emitted from mobile phone and its impact on male reproductive health. </w:t>
      </w:r>
      <w:r>
        <w:rPr>
          <w:rStyle w:val="Emphasis"/>
          <w:rFonts w:ascii="Inter" w:hAnsi="Inter"/>
          <w:color w:val="0C1827"/>
          <w:sz w:val="26"/>
          <w:szCs w:val="26"/>
        </w:rPr>
        <w:t>EIACP: Diversity and Impact on the Environment</w:t>
      </w:r>
      <w:r>
        <w:rPr>
          <w:rFonts w:ascii="Inter" w:hAnsi="Inter"/>
          <w:color w:val="0C1827"/>
          <w:sz w:val="26"/>
          <w:szCs w:val="26"/>
        </w:rPr>
        <w:t>, </w:t>
      </w:r>
      <w:r>
        <w:rPr>
          <w:rStyle w:val="Emphasis"/>
          <w:rFonts w:ascii="Inter" w:hAnsi="Inter"/>
          <w:color w:val="0C1827"/>
          <w:sz w:val="26"/>
          <w:szCs w:val="26"/>
        </w:rPr>
        <w:t>28</w:t>
      </w:r>
      <w:r>
        <w:rPr>
          <w:rFonts w:ascii="Inter" w:hAnsi="Inter"/>
          <w:color w:val="0C1827"/>
          <w:sz w:val="26"/>
          <w:szCs w:val="26"/>
        </w:rPr>
        <w:t>(3), 8–11. </w:t>
      </w:r>
      <w:hyperlink r:id="rId16" w:history="1">
        <w:r>
          <w:rPr>
            <w:rStyle w:val="Hyperlink"/>
            <w:rFonts w:ascii="Inter" w:hAnsi="Inter"/>
            <w:sz w:val="26"/>
            <w:szCs w:val="26"/>
          </w:rPr>
          <w:t>https://www.researchgate.net/publication/375799722_Radio_Frequency_Electromagnetic_Radiation_RF-EMR_Emitted_from_Mobile_Phone_and_its_Impact_on_Male_Reproductive_Health</w:t>
        </w:r>
      </w:hyperlink>
    </w:p>
    <w:p w:rsidR="00F87980" w:rsidRDefault="00F87980"/>
    <w:p w:rsidR="00D85A54" w:rsidRDefault="00D85A54">
      <w:pPr>
        <w:rPr>
          <w:b/>
          <w:sz w:val="28"/>
          <w:szCs w:val="28"/>
        </w:rPr>
      </w:pPr>
      <w:r w:rsidRPr="00D85A54">
        <w:rPr>
          <w:b/>
          <w:sz w:val="28"/>
          <w:szCs w:val="28"/>
        </w:rPr>
        <w:t>Genotoxicity, DNA Damage and Gene Expression</w:t>
      </w:r>
    </w:p>
    <w:p w:rsidR="00D85A54" w:rsidRDefault="00D85A54">
      <w:pPr>
        <w:rPr>
          <w:b/>
          <w:sz w:val="28"/>
          <w:szCs w:val="28"/>
        </w:rPr>
      </w:pPr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Weller, S. G., McCredden, J. E., Leach, V., Chu, C., &amp; Lam, A. K. (2025). A scoping review and evidence map of radiofrequency field exposure and genotoxicity: Assessing </w:t>
      </w:r>
      <w:r>
        <w:rPr>
          <w:rStyle w:val="Emphasis"/>
          <w:rFonts w:ascii="Inter" w:hAnsi="Inter"/>
          <w:color w:val="0C1827"/>
          <w:sz w:val="26"/>
          <w:szCs w:val="26"/>
        </w:rPr>
        <w:t>in vivo, in vitro</w:t>
      </w:r>
      <w:r>
        <w:rPr>
          <w:rFonts w:ascii="Inter" w:hAnsi="Inter"/>
          <w:color w:val="0C1827"/>
          <w:sz w:val="26"/>
          <w:szCs w:val="26"/>
        </w:rPr>
        <w:t>, and epidemiological data. </w:t>
      </w:r>
      <w:r>
        <w:rPr>
          <w:rStyle w:val="Emphasis"/>
          <w:rFonts w:ascii="Inter" w:hAnsi="Inter"/>
          <w:color w:val="0C1827"/>
          <w:sz w:val="26"/>
          <w:szCs w:val="26"/>
        </w:rPr>
        <w:t>Frontiers in Public Health, 13</w:t>
      </w:r>
      <w:r>
        <w:rPr>
          <w:rFonts w:ascii="Inter" w:hAnsi="Inter"/>
          <w:color w:val="0C1827"/>
          <w:sz w:val="26"/>
          <w:szCs w:val="26"/>
        </w:rPr>
        <w:t>, 1613353. </w:t>
      </w:r>
      <w:hyperlink r:id="rId17" w:history="1">
        <w:r>
          <w:rPr>
            <w:rStyle w:val="Hyperlink"/>
            <w:rFonts w:ascii="Inter" w:hAnsi="Inter"/>
            <w:sz w:val="26"/>
            <w:szCs w:val="26"/>
          </w:rPr>
          <w:t>https://doi.org/10.3389/fpubh.2025.1613353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Weller, S., Leach, V., &amp; May, M. (2023). </w:t>
      </w:r>
      <w:r>
        <w:rPr>
          <w:rStyle w:val="Emphasis"/>
          <w:rFonts w:ascii="Inter" w:hAnsi="Inter"/>
          <w:color w:val="0C1827"/>
          <w:sz w:val="26"/>
          <w:szCs w:val="26"/>
        </w:rPr>
        <w:t>Genotoxic potential of radiofrequency exposures</w:t>
      </w:r>
      <w:r>
        <w:rPr>
          <w:rFonts w:ascii="Inter" w:hAnsi="Inter"/>
          <w:color w:val="0C1827"/>
          <w:sz w:val="26"/>
          <w:szCs w:val="26"/>
        </w:rPr>
        <w:t>. </w:t>
      </w:r>
      <w:hyperlink r:id="rId18" w:history="1">
        <w:r>
          <w:rPr>
            <w:rStyle w:val="Hyperlink"/>
            <w:rFonts w:ascii="Inter" w:hAnsi="Inter"/>
            <w:sz w:val="26"/>
            <w:szCs w:val="26"/>
          </w:rPr>
          <w:t>https://www.researchgate.net/publication/369452089_Genotoxic_Potential_of_Radiofrequency_Exposures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Lai, H., &amp; Levitt, B. B. (2025). Radiofrequency radiation-induced gene expression. </w:t>
      </w:r>
      <w:r>
        <w:rPr>
          <w:rStyle w:val="Emphasis"/>
          <w:rFonts w:ascii="Inter" w:hAnsi="Inter"/>
          <w:color w:val="0C1827"/>
          <w:sz w:val="26"/>
          <w:szCs w:val="26"/>
        </w:rPr>
        <w:t>Reviews on Environmental Health</w:t>
      </w:r>
      <w:r>
        <w:rPr>
          <w:rFonts w:ascii="Inter" w:hAnsi="Inter"/>
          <w:color w:val="0C1827"/>
          <w:sz w:val="26"/>
          <w:szCs w:val="26"/>
        </w:rPr>
        <w:t>. Advance online publication. </w:t>
      </w:r>
      <w:hyperlink r:id="rId19" w:history="1">
        <w:r>
          <w:rPr>
            <w:rStyle w:val="Hyperlink"/>
            <w:rFonts w:ascii="Inter" w:hAnsi="Inter"/>
            <w:sz w:val="26"/>
            <w:szCs w:val="26"/>
          </w:rPr>
          <w:t>https://doi.org/10.1515/reveh-2025-0104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Kim, J., Hwang, Y., Kim, S., Kwon, D., Park, J., Cho, B., An, S., Kang, S., Kim, Y., Kim, S., Lengner, C. J., Kim, S., Kwon, Y., Sung, J. S., &amp; Kim, J. (2026). Electromagnetic field-inducible in vivo gene switch for remote spatiotemporal control of gene expression. </w:t>
      </w:r>
      <w:r>
        <w:rPr>
          <w:rStyle w:val="Emphasis"/>
          <w:rFonts w:ascii="Inter" w:hAnsi="Inter"/>
          <w:color w:val="0C1827"/>
          <w:sz w:val="26"/>
          <w:szCs w:val="26"/>
        </w:rPr>
        <w:t>Cell</w:t>
      </w:r>
      <w:r>
        <w:rPr>
          <w:rFonts w:ascii="Inter" w:hAnsi="Inter"/>
          <w:color w:val="0C1827"/>
          <w:sz w:val="26"/>
          <w:szCs w:val="26"/>
        </w:rPr>
        <w:t>. </w:t>
      </w:r>
      <w:hyperlink r:id="rId20" w:history="1">
        <w:r>
          <w:rPr>
            <w:rStyle w:val="Hyperlink"/>
            <w:rFonts w:ascii="Inter" w:hAnsi="Inter"/>
            <w:sz w:val="26"/>
            <w:szCs w:val="26"/>
          </w:rPr>
          <w:t>https://doi.org/10.1016/j.cell.2026.03.029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Gelenli Dolanbay, E., Canturk Tan, F., Bektas, H., et al. (2026). Prenatal 3.5 GHz radiofrequency exposure induces renal histological changes and DNA damage in 6-month-old rats. </w:t>
      </w:r>
      <w:r>
        <w:rPr>
          <w:rStyle w:val="Emphasis"/>
          <w:rFonts w:ascii="Inter" w:hAnsi="Inter"/>
          <w:color w:val="0C1827"/>
          <w:sz w:val="26"/>
          <w:szCs w:val="26"/>
        </w:rPr>
        <w:t>Histochemistry and Cell Biology, 164</w:t>
      </w:r>
      <w:r>
        <w:rPr>
          <w:rFonts w:ascii="Inter" w:hAnsi="Inter"/>
          <w:color w:val="0C1827"/>
          <w:sz w:val="26"/>
          <w:szCs w:val="26"/>
        </w:rPr>
        <w:t>, 56. </w:t>
      </w:r>
      <w:hyperlink r:id="rId21" w:history="1">
        <w:r>
          <w:rPr>
            <w:rStyle w:val="Hyperlink"/>
            <w:rFonts w:ascii="Inter" w:hAnsi="Inter"/>
            <w:sz w:val="26"/>
            <w:szCs w:val="26"/>
          </w:rPr>
          <w:t>https://doi.org/10.1007/s00418-026-02504-7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Djuari, M. A., Engelke, M., Reamon-Buettner, S. M., Ziemann, C., &amp; Bitsch, A. (2025). </w:t>
      </w:r>
      <w:r>
        <w:rPr>
          <w:rStyle w:val="Emphasis"/>
          <w:rFonts w:ascii="Inter" w:hAnsi="Inter"/>
          <w:color w:val="0C1827"/>
          <w:sz w:val="26"/>
          <w:szCs w:val="26"/>
        </w:rPr>
        <w:t>In vitro effects of 5G millimeter wave electromagnetic fields on gene expression in primary human skin cells</w:t>
      </w:r>
      <w:r>
        <w:rPr>
          <w:rFonts w:ascii="Inter" w:hAnsi="Inter"/>
          <w:color w:val="0C1827"/>
          <w:sz w:val="26"/>
          <w:szCs w:val="26"/>
        </w:rPr>
        <w:t> [Poster presentation]. </w:t>
      </w:r>
      <w:r>
        <w:rPr>
          <w:rStyle w:val="Emphasis"/>
          <w:rFonts w:ascii="Inter" w:hAnsi="Inter"/>
          <w:color w:val="0C1827"/>
          <w:sz w:val="26"/>
          <w:szCs w:val="26"/>
        </w:rPr>
        <w:t>Toxicology Letters, 411</w:t>
      </w:r>
      <w:r>
        <w:rPr>
          <w:rFonts w:ascii="Inter" w:hAnsi="Inter"/>
          <w:color w:val="0C1827"/>
          <w:sz w:val="26"/>
          <w:szCs w:val="26"/>
        </w:rPr>
        <w:t>(Suppl.), S126. </w:t>
      </w:r>
      <w:hyperlink r:id="rId22" w:history="1">
        <w:r>
          <w:rPr>
            <w:rStyle w:val="Hyperlink"/>
            <w:rFonts w:ascii="Inter" w:hAnsi="Inter"/>
            <w:sz w:val="26"/>
            <w:szCs w:val="26"/>
          </w:rPr>
          <w:t>https://doi.org/10.1016/j.toxlet.2025.07.318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Brooks, A. M., Vornoli, A., Kovi, R. C., Ton, T. V. T., Xu, M., Mashal, A., Tibaldi, E., Gnudi, F., Li, J. L., Sills, R. C., Bucher, J. R., Mandrioli, D., Belpoggi, F., &amp; Pandiri, A. R. (2024). Genetic profiling of rat gliomas and cardiac schwannomas from life-time radiofrequency radiation exposure study using a targeted next-generation sequencing gene panel. </w:t>
      </w:r>
      <w:r>
        <w:rPr>
          <w:rStyle w:val="Emphasis"/>
          <w:rFonts w:ascii="Inter" w:hAnsi="Inter"/>
          <w:color w:val="0C1827"/>
          <w:sz w:val="26"/>
          <w:szCs w:val="26"/>
        </w:rPr>
        <w:t>PLoS ONE, 19</w:t>
      </w:r>
      <w:r>
        <w:rPr>
          <w:rFonts w:ascii="Inter" w:hAnsi="Inter"/>
          <w:color w:val="0C1827"/>
          <w:sz w:val="26"/>
          <w:szCs w:val="26"/>
        </w:rPr>
        <w:t>(1). </w:t>
      </w:r>
      <w:hyperlink r:id="rId23" w:history="1">
        <w:r>
          <w:rPr>
            <w:rStyle w:val="Hyperlink"/>
            <w:rFonts w:ascii="Inter" w:hAnsi="Inter"/>
            <w:sz w:val="26"/>
            <w:szCs w:val="26"/>
          </w:rPr>
          <w:t>https://doi.org/10.1371/journal.pone.0296699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Cantu, J. C., Butterworth, J. W., Peralta, X. G., Payne, J. A., &amp; Echchgadda, I. (2023). Analysis of global DNA methylation changes in human keratinocytes immediately following exposure to a 900 MHz radiofrequency field. </w:t>
      </w:r>
      <w:r>
        <w:rPr>
          <w:rStyle w:val="Emphasis"/>
          <w:rFonts w:ascii="Inter" w:hAnsi="Inter"/>
          <w:color w:val="0C1827"/>
          <w:sz w:val="26"/>
          <w:szCs w:val="26"/>
        </w:rPr>
        <w:t>Bioelectromagnetics, 44</w:t>
      </w:r>
      <w:r>
        <w:rPr>
          <w:rFonts w:ascii="Inter" w:hAnsi="Inter"/>
          <w:color w:val="0C1827"/>
          <w:sz w:val="26"/>
          <w:szCs w:val="26"/>
        </w:rPr>
        <w:t>(3–4), 77–89. </w:t>
      </w:r>
      <w:hyperlink r:id="rId24" w:history="1">
        <w:r>
          <w:rPr>
            <w:rStyle w:val="Hyperlink"/>
            <w:rFonts w:ascii="Inter" w:hAnsi="Inter"/>
            <w:sz w:val="26"/>
            <w:szCs w:val="26"/>
          </w:rPr>
          <w:t>https://doi.org/10.1002/bem.22439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Kaur, P., Rai, U., &amp; Singh, R. (2023). Genotoxic risks to male reproductive health from radiofrequency radiation. </w:t>
      </w:r>
      <w:r>
        <w:rPr>
          <w:rStyle w:val="Emphasis"/>
          <w:rFonts w:ascii="Inter" w:hAnsi="Inter"/>
          <w:color w:val="0C1827"/>
          <w:sz w:val="26"/>
          <w:szCs w:val="26"/>
        </w:rPr>
        <w:t>Cells, 12</w:t>
      </w:r>
      <w:r>
        <w:rPr>
          <w:rFonts w:ascii="Inter" w:hAnsi="Inter"/>
          <w:color w:val="0C1827"/>
          <w:sz w:val="26"/>
          <w:szCs w:val="26"/>
        </w:rPr>
        <w:t>(4), 594. </w:t>
      </w:r>
      <w:hyperlink r:id="rId25" w:history="1">
        <w:r>
          <w:rPr>
            <w:rStyle w:val="Hyperlink"/>
            <w:rFonts w:ascii="Inter" w:hAnsi="Inter"/>
            <w:sz w:val="26"/>
            <w:szCs w:val="26"/>
          </w:rPr>
          <w:t>https://doi.org/10.3390/cells12040594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Jagetia, G. C. (2022). Genotoxic effects of electromagnetic field radiations from mobile phones.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Environmental Research, 212</w:t>
      </w:r>
      <w:r>
        <w:rPr>
          <w:rFonts w:ascii="Inter" w:hAnsi="Inter"/>
          <w:color w:val="0C1827"/>
          <w:sz w:val="26"/>
          <w:szCs w:val="26"/>
        </w:rPr>
        <w:t>(Pt D), 113321. </w:t>
      </w:r>
      <w:hyperlink r:id="rId26" w:history="1">
        <w:r>
          <w:rPr>
            <w:rStyle w:val="Hyperlink"/>
            <w:rFonts w:ascii="Inter" w:hAnsi="Inter"/>
            <w:sz w:val="26"/>
            <w:szCs w:val="26"/>
          </w:rPr>
          <w:t>https://doi.org/10.1016/j.envres.2022.113321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López-Díaz, B., Mercado-Sáenz, S., Burgos-Molina, A. M., González-Vidal, A., Sendra-Portero, F., &amp; Ruiz-Gómez, M. J. (2022). Genomic DNA damage induced by co-exposure to DNA damaging agents and pulsed magnetic field. </w:t>
      </w:r>
      <w:r>
        <w:rPr>
          <w:rStyle w:val="Emphasis"/>
          <w:rFonts w:ascii="Inter" w:hAnsi="Inter"/>
          <w:color w:val="0C1827"/>
          <w:sz w:val="26"/>
          <w:szCs w:val="26"/>
        </w:rPr>
        <w:t>International Journal of Radiation Biology</w:t>
      </w:r>
      <w:r>
        <w:rPr>
          <w:rFonts w:ascii="Inter" w:hAnsi="Inter"/>
          <w:color w:val="0C1827"/>
          <w:sz w:val="26"/>
          <w:szCs w:val="26"/>
        </w:rPr>
        <w:t>. </w:t>
      </w:r>
      <w:hyperlink r:id="rId27" w:history="1">
        <w:r>
          <w:rPr>
            <w:rStyle w:val="Hyperlink"/>
            <w:rFonts w:ascii="Inter" w:hAnsi="Inter"/>
            <w:sz w:val="26"/>
            <w:szCs w:val="26"/>
          </w:rPr>
          <w:t>https://doi.org/10.1080/09553002.2022.2121873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Lai, H. (2021). Genetic effects of non-ionizing electromagnetic fields. </w:t>
      </w:r>
      <w:r>
        <w:rPr>
          <w:rStyle w:val="Emphasis"/>
          <w:rFonts w:ascii="Inter" w:hAnsi="Inter"/>
          <w:color w:val="0C1827"/>
          <w:sz w:val="26"/>
          <w:szCs w:val="26"/>
        </w:rPr>
        <w:t>Electromagnetic Biology and Medicine, 40</w:t>
      </w:r>
      <w:r>
        <w:rPr>
          <w:rFonts w:ascii="Inter" w:hAnsi="Inter"/>
          <w:color w:val="0C1827"/>
          <w:sz w:val="26"/>
          <w:szCs w:val="26"/>
        </w:rPr>
        <w:t>(2), 264–273. </w:t>
      </w:r>
      <w:hyperlink r:id="rId28" w:history="1">
        <w:r>
          <w:rPr>
            <w:rStyle w:val="Hyperlink"/>
            <w:rFonts w:ascii="Inter" w:hAnsi="Inter"/>
            <w:sz w:val="26"/>
            <w:szCs w:val="26"/>
          </w:rPr>
          <w:t>https://doi.org/10.1080/15368378.2021.1881866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Panagopoulos, D. J., Karabarbounis, A., Yakymenko, I., &amp; Chrousos, G. P. (2021). Human-made electromagnetic fields: Ion forced-oscillation and voltage-gated ion channel dysfunction, oxidative stress and DNA damage (Review). </w:t>
      </w:r>
      <w:r>
        <w:rPr>
          <w:rStyle w:val="Emphasis"/>
          <w:rFonts w:ascii="Inter" w:hAnsi="Inter"/>
          <w:color w:val="0C1827"/>
          <w:sz w:val="26"/>
          <w:szCs w:val="26"/>
        </w:rPr>
        <w:t>International Journal of Oncology, 59</w:t>
      </w:r>
      <w:r>
        <w:rPr>
          <w:rFonts w:ascii="Inter" w:hAnsi="Inter"/>
          <w:color w:val="0C1827"/>
          <w:sz w:val="26"/>
          <w:szCs w:val="26"/>
        </w:rPr>
        <w:t>(5), 92. </w:t>
      </w:r>
      <w:hyperlink r:id="rId29" w:history="1">
        <w:r>
          <w:rPr>
            <w:rStyle w:val="Hyperlink"/>
            <w:rFonts w:ascii="Inter" w:hAnsi="Inter"/>
            <w:sz w:val="26"/>
            <w:szCs w:val="26"/>
          </w:rPr>
          <w:t>https://doi.org/10.3892/ijo.2021.5272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Smith-Roe, S. L., Wyde, M. E., Stout, M. D., Winters, J. W., Hobbs, C. A., Shepard, K. G., Green, A. S., Kissling, G. E., Shockley, K. R., Tice, R. R., Bucher, J. R., &amp; Witt, K. L. (2020). Evaluation of the genotoxicity of cell phone radiofrequency radiation in male and female rats and mice following subchronic exposure. </w:t>
      </w:r>
      <w:r>
        <w:rPr>
          <w:rStyle w:val="Emphasis"/>
          <w:rFonts w:ascii="Inter" w:hAnsi="Inter"/>
          <w:color w:val="0C1827"/>
          <w:sz w:val="26"/>
          <w:szCs w:val="26"/>
        </w:rPr>
        <w:t>Environmental and Molecular Mutagenesis, 61</w:t>
      </w:r>
      <w:r>
        <w:rPr>
          <w:rFonts w:ascii="Inter" w:hAnsi="Inter"/>
          <w:color w:val="0C1827"/>
          <w:sz w:val="26"/>
          <w:szCs w:val="26"/>
        </w:rPr>
        <w:t>(2), 276–290. </w:t>
      </w:r>
      <w:hyperlink r:id="rId30" w:history="1">
        <w:r>
          <w:rPr>
            <w:rStyle w:val="Hyperlink"/>
            <w:rFonts w:ascii="Inter" w:hAnsi="Inter"/>
            <w:sz w:val="26"/>
            <w:szCs w:val="26"/>
          </w:rPr>
          <w:t>https://doi.org/10.1002/em.22343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Panagopoulos, D. J. (2020). Comparing chromosome damage induced by mobile telephony radiation and a high caffeine dose: Effect of combination and exposure duration. </w:t>
      </w:r>
      <w:r>
        <w:rPr>
          <w:rStyle w:val="Emphasis"/>
          <w:rFonts w:ascii="Inter" w:hAnsi="Inter"/>
          <w:color w:val="0C1827"/>
          <w:sz w:val="26"/>
          <w:szCs w:val="26"/>
        </w:rPr>
        <w:t>General Physiology and Biophysics, 39</w:t>
      </w:r>
      <w:r>
        <w:rPr>
          <w:rFonts w:ascii="Inter" w:hAnsi="Inter"/>
          <w:color w:val="0C1827"/>
          <w:sz w:val="26"/>
          <w:szCs w:val="26"/>
        </w:rPr>
        <w:t>(6), 531–544.</w:t>
      </w:r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Panagopoulos, D. J. (2019). Chromosome damage in human cells induced by UMTS mobile telephony radiation. </w:t>
      </w:r>
      <w:r>
        <w:rPr>
          <w:rStyle w:val="Emphasis"/>
          <w:rFonts w:ascii="Inter" w:hAnsi="Inter"/>
          <w:color w:val="0C1827"/>
          <w:sz w:val="26"/>
          <w:szCs w:val="26"/>
        </w:rPr>
        <w:t>General Physiology and Biophysics, 38</w:t>
      </w:r>
      <w:r>
        <w:rPr>
          <w:rFonts w:ascii="Inter" w:hAnsi="Inter"/>
          <w:color w:val="0C1827"/>
          <w:sz w:val="26"/>
          <w:szCs w:val="26"/>
        </w:rPr>
        <w:t>(5), 445–454. </w:t>
      </w:r>
      <w:hyperlink r:id="rId31" w:history="1">
        <w:r>
          <w:rPr>
            <w:rStyle w:val="Hyperlink"/>
            <w:rFonts w:ascii="Inter" w:hAnsi="Inter"/>
            <w:sz w:val="26"/>
            <w:szCs w:val="26"/>
          </w:rPr>
          <w:t>https://pubmed.ncbi.nlm.nih.gov/31516130/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Megha, K., Deshmukh, P. S., Banerjee, B. D., Tripathi, A. K., Ahmed, R., &amp; Abegaonkar, M. P. (2015). Low intensity microwave radiation induced oxidative stress, inflammatory response and DNA damage in rat brain. </w:t>
      </w:r>
      <w:r>
        <w:rPr>
          <w:rStyle w:val="Emphasis"/>
          <w:rFonts w:ascii="Inter" w:hAnsi="Inter"/>
          <w:color w:val="0C1827"/>
          <w:sz w:val="26"/>
          <w:szCs w:val="26"/>
        </w:rPr>
        <w:t>NeuroToxicology, 51</w:t>
      </w:r>
      <w:r>
        <w:rPr>
          <w:rFonts w:ascii="Inter" w:hAnsi="Inter"/>
          <w:color w:val="0C1827"/>
          <w:sz w:val="26"/>
          <w:szCs w:val="26"/>
        </w:rPr>
        <w:t>, 158–165. </w:t>
      </w:r>
      <w:hyperlink r:id="rId32" w:history="1">
        <w:r>
          <w:rPr>
            <w:rStyle w:val="Hyperlink"/>
            <w:rFonts w:ascii="Inter" w:hAnsi="Inter"/>
            <w:sz w:val="26"/>
            <w:szCs w:val="26"/>
          </w:rPr>
          <w:t>https://doi.org/10.1016/j.neuro.2015.10.009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Blank, M., &amp; Goodman, R. M. (2012). Electromagnetic fields and health: DNA-based dosimetry. </w:t>
      </w:r>
      <w:r>
        <w:rPr>
          <w:rStyle w:val="Emphasis"/>
          <w:rFonts w:ascii="Inter" w:hAnsi="Inter"/>
          <w:color w:val="0C1827"/>
          <w:sz w:val="26"/>
          <w:szCs w:val="26"/>
        </w:rPr>
        <w:t>Electromagnetic Biology and Medicine, 31</w:t>
      </w:r>
      <w:r>
        <w:rPr>
          <w:rFonts w:ascii="Inter" w:hAnsi="Inter"/>
          <w:color w:val="0C1827"/>
          <w:sz w:val="26"/>
          <w:szCs w:val="26"/>
        </w:rPr>
        <w:t>(4), 243–249. </w:t>
      </w:r>
      <w:hyperlink r:id="rId33" w:history="1">
        <w:r>
          <w:rPr>
            <w:rStyle w:val="Hyperlink"/>
            <w:rFonts w:ascii="Inter" w:hAnsi="Inter"/>
            <w:sz w:val="26"/>
            <w:szCs w:val="26"/>
          </w:rPr>
          <w:t>https://doi.org/10.3109/15368378.2011.624662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Blank, M., &amp; Goodman, R. (2011). DNA is a fractal antenna in electromagnetic fields. </w:t>
      </w:r>
      <w:r>
        <w:rPr>
          <w:rStyle w:val="Emphasis"/>
          <w:rFonts w:ascii="Inter" w:hAnsi="Inter"/>
          <w:color w:val="0C1827"/>
          <w:sz w:val="26"/>
          <w:szCs w:val="26"/>
        </w:rPr>
        <w:t>International Journal of Radiation Biology, 87</w:t>
      </w:r>
      <w:r>
        <w:rPr>
          <w:rFonts w:ascii="Inter" w:hAnsi="Inter"/>
          <w:color w:val="0C1827"/>
          <w:sz w:val="26"/>
          <w:szCs w:val="26"/>
        </w:rPr>
        <w:t>(4), 409–415. </w:t>
      </w:r>
      <w:hyperlink r:id="rId34" w:history="1">
        <w:r>
          <w:rPr>
            <w:rStyle w:val="Hyperlink"/>
            <w:rFonts w:ascii="Inter" w:hAnsi="Inter"/>
            <w:sz w:val="26"/>
            <w:szCs w:val="26"/>
          </w:rPr>
          <w:t>https://doi.org/10.3109/09553002.2011.538130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Phillips, J. L., Singh, N. P., &amp; Lai, H. (2009). Electromagnetic fields and DNA damage. </w:t>
      </w:r>
      <w:r>
        <w:rPr>
          <w:rStyle w:val="Emphasis"/>
          <w:rFonts w:ascii="Inter" w:hAnsi="Inter"/>
          <w:color w:val="0C1827"/>
          <w:sz w:val="26"/>
          <w:szCs w:val="26"/>
        </w:rPr>
        <w:t>Pathophysiology, 16</w:t>
      </w:r>
      <w:r>
        <w:rPr>
          <w:rFonts w:ascii="Inter" w:hAnsi="Inter"/>
          <w:color w:val="0C1827"/>
          <w:sz w:val="26"/>
          <w:szCs w:val="26"/>
        </w:rPr>
        <w:t>(2–3), 79–88. </w:t>
      </w:r>
      <w:hyperlink r:id="rId35" w:history="1">
        <w:r>
          <w:rPr>
            <w:rStyle w:val="Hyperlink"/>
            <w:rFonts w:ascii="Inter" w:hAnsi="Inter"/>
            <w:sz w:val="26"/>
            <w:szCs w:val="26"/>
          </w:rPr>
          <w:t>https://doi.org/10.1016/j.pathophys.2008.11.005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Ruediger, H. W. (2009). Genotoxic effects of radiofrequency electromagnetic fields. </w:t>
      </w:r>
      <w:r>
        <w:rPr>
          <w:rStyle w:val="Emphasis"/>
          <w:rFonts w:ascii="Inter" w:hAnsi="Inter"/>
          <w:color w:val="0C1827"/>
          <w:sz w:val="26"/>
          <w:szCs w:val="26"/>
        </w:rPr>
        <w:t>Pathophysiology, 16</w:t>
      </w:r>
      <w:r>
        <w:rPr>
          <w:rFonts w:ascii="Inter" w:hAnsi="Inter"/>
          <w:color w:val="0C1827"/>
          <w:sz w:val="26"/>
          <w:szCs w:val="26"/>
        </w:rPr>
        <w:t>(2–3), 89–102. </w:t>
      </w:r>
      <w:hyperlink r:id="rId36" w:history="1">
        <w:r>
          <w:rPr>
            <w:rStyle w:val="Hyperlink"/>
            <w:rFonts w:ascii="Inter" w:hAnsi="Inter"/>
            <w:sz w:val="26"/>
            <w:szCs w:val="26"/>
          </w:rPr>
          <w:t>https://doi.org/10.1016/j.pathophys.2008.11.004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Blank, M. (2008). Protein and DNA reactions stimulated by electromagnetic fields. </w:t>
      </w:r>
      <w:r>
        <w:rPr>
          <w:rStyle w:val="Emphasis"/>
          <w:rFonts w:ascii="Inter" w:hAnsi="Inter"/>
          <w:color w:val="0C1827"/>
          <w:sz w:val="26"/>
          <w:szCs w:val="26"/>
        </w:rPr>
        <w:t>Electromagnetic Biology and Medicine, 27</w:t>
      </w:r>
      <w:r>
        <w:rPr>
          <w:rFonts w:ascii="Inter" w:hAnsi="Inter"/>
          <w:color w:val="0C1827"/>
          <w:sz w:val="26"/>
          <w:szCs w:val="26"/>
        </w:rPr>
        <w:t>(1), 3–23. </w:t>
      </w:r>
      <w:hyperlink r:id="rId37" w:history="1">
        <w:r>
          <w:rPr>
            <w:rStyle w:val="Hyperlink"/>
            <w:rFonts w:ascii="Inter" w:hAnsi="Inter"/>
            <w:sz w:val="26"/>
            <w:szCs w:val="26"/>
          </w:rPr>
          <w:t>https://doi.org/10.1080/15368370701878820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Diem, E., Schwarz, C., Adlkofer, F., Jahn, O., &amp; Rüdiger, H. (2005). Non-thermal DNA breakage by mobile-phone radiation (1800 MHz) in human fibroblasts and in transformed GFSH-R17 rat granulosa cells in vitro. </w:t>
      </w:r>
      <w:r>
        <w:rPr>
          <w:rStyle w:val="Emphasis"/>
          <w:rFonts w:ascii="Inter" w:hAnsi="Inter"/>
          <w:color w:val="0C1827"/>
          <w:sz w:val="26"/>
          <w:szCs w:val="26"/>
        </w:rPr>
        <w:t>Mutation Research, 583</w:t>
      </w:r>
      <w:r>
        <w:rPr>
          <w:rFonts w:ascii="Inter" w:hAnsi="Inter"/>
          <w:color w:val="0C1827"/>
          <w:sz w:val="26"/>
          <w:szCs w:val="26"/>
        </w:rPr>
        <w:t>(2), 178–183. </w:t>
      </w:r>
      <w:hyperlink r:id="rId38" w:history="1">
        <w:r>
          <w:rPr>
            <w:rStyle w:val="Hyperlink"/>
            <w:rFonts w:ascii="Inter" w:hAnsi="Inter"/>
            <w:sz w:val="26"/>
            <w:szCs w:val="26"/>
          </w:rPr>
          <w:t>https://doi.org/10.1016/j.mrgentox.2005.03.006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Lai, H., &amp; Singh, N. P. (1996). Single- and double-strand DNA breaks in rat brain cells after acute exposure to radiofrequency electromagnetic radiation. </w:t>
      </w:r>
      <w:r>
        <w:rPr>
          <w:rStyle w:val="Emphasis"/>
          <w:rFonts w:ascii="Inter" w:hAnsi="Inter"/>
          <w:color w:val="0C1827"/>
          <w:sz w:val="26"/>
          <w:szCs w:val="26"/>
        </w:rPr>
        <w:t>International Journal of Radiation Biology, 69</w:t>
      </w:r>
      <w:r>
        <w:rPr>
          <w:rFonts w:ascii="Inter" w:hAnsi="Inter"/>
          <w:color w:val="0C1827"/>
          <w:sz w:val="26"/>
          <w:szCs w:val="26"/>
        </w:rPr>
        <w:t>(4), 513–521. </w:t>
      </w:r>
      <w:hyperlink r:id="rId39" w:history="1">
        <w:r>
          <w:rPr>
            <w:rStyle w:val="Hyperlink"/>
            <w:rFonts w:ascii="Inter" w:hAnsi="Inter"/>
            <w:sz w:val="26"/>
            <w:szCs w:val="26"/>
          </w:rPr>
          <w:t>https://doi.org/10.1080/095530096145814</w:t>
        </w:r>
      </w:hyperlink>
    </w:p>
    <w:p w:rsidR="00D85A54" w:rsidRDefault="00D85A54" w:rsidP="00D85A54">
      <w:pPr>
        <w:pStyle w:val="wp-block-paragraph"/>
        <w:shd w:val="clear" w:color="auto" w:fill="FFFFFF"/>
        <w:rPr>
          <w:rFonts w:ascii="Inter" w:hAnsi="Inter"/>
          <w:color w:val="0C1827"/>
          <w:sz w:val="26"/>
          <w:szCs w:val="26"/>
        </w:rPr>
      </w:pPr>
      <w:r>
        <w:rPr>
          <w:rFonts w:ascii="Inter" w:hAnsi="Inter"/>
          <w:color w:val="0C1827"/>
          <w:sz w:val="26"/>
          <w:szCs w:val="26"/>
        </w:rPr>
        <w:t>Lai, H., &amp; Singh, N. P. (1995). Acute low-intensity microwave exposure increases DNA single-strand breaks in rat brain cells. </w:t>
      </w:r>
      <w:r>
        <w:rPr>
          <w:rStyle w:val="Emphasis"/>
          <w:rFonts w:ascii="Inter" w:hAnsi="Inter"/>
          <w:color w:val="0C1827"/>
          <w:sz w:val="26"/>
          <w:szCs w:val="26"/>
        </w:rPr>
        <w:t>Bioelectromagnetics, 16</w:t>
      </w:r>
      <w:r>
        <w:rPr>
          <w:rFonts w:ascii="Inter" w:hAnsi="Inter"/>
          <w:color w:val="0C1827"/>
          <w:sz w:val="26"/>
          <w:szCs w:val="26"/>
        </w:rPr>
        <w:t>(3), 207–210. </w:t>
      </w:r>
      <w:hyperlink r:id="rId40" w:history="1">
        <w:r>
          <w:rPr>
            <w:rStyle w:val="Hyperlink"/>
            <w:rFonts w:ascii="Inter" w:hAnsi="Inter"/>
            <w:sz w:val="26"/>
            <w:szCs w:val="26"/>
          </w:rPr>
          <w:t>https://doi.org/10.1002/bem.2250160309</w:t>
        </w:r>
      </w:hyperlink>
    </w:p>
    <w:p w:rsidR="00D85A54" w:rsidRPr="00D85A54" w:rsidRDefault="00D85A54">
      <w:pPr>
        <w:rPr>
          <w:b/>
          <w:sz w:val="28"/>
          <w:szCs w:val="28"/>
        </w:rPr>
      </w:pPr>
      <w:bookmarkStart w:id="0" w:name="_GoBack"/>
      <w:bookmarkEnd w:id="0"/>
    </w:p>
    <w:sectPr w:rsidR="00D85A54" w:rsidRPr="00D85A54" w:rsidSect="00F8798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54"/>
    <w:rsid w:val="00000496"/>
    <w:rsid w:val="000061F9"/>
    <w:rsid w:val="00012259"/>
    <w:rsid w:val="000222AD"/>
    <w:rsid w:val="000467AE"/>
    <w:rsid w:val="000B0CB8"/>
    <w:rsid w:val="00101A3D"/>
    <w:rsid w:val="00103AD7"/>
    <w:rsid w:val="00173A25"/>
    <w:rsid w:val="001F5E70"/>
    <w:rsid w:val="00200E86"/>
    <w:rsid w:val="002547B0"/>
    <w:rsid w:val="002B611F"/>
    <w:rsid w:val="002F7F49"/>
    <w:rsid w:val="00301D91"/>
    <w:rsid w:val="00306FA3"/>
    <w:rsid w:val="00323839"/>
    <w:rsid w:val="00340113"/>
    <w:rsid w:val="00371158"/>
    <w:rsid w:val="004029AD"/>
    <w:rsid w:val="00441F50"/>
    <w:rsid w:val="004446DA"/>
    <w:rsid w:val="0044680A"/>
    <w:rsid w:val="00487C80"/>
    <w:rsid w:val="004A509C"/>
    <w:rsid w:val="004D5FCF"/>
    <w:rsid w:val="00506B0E"/>
    <w:rsid w:val="0055065F"/>
    <w:rsid w:val="005821F6"/>
    <w:rsid w:val="005A3A3B"/>
    <w:rsid w:val="006A22A1"/>
    <w:rsid w:val="006D78C8"/>
    <w:rsid w:val="006E2359"/>
    <w:rsid w:val="007009CF"/>
    <w:rsid w:val="00702319"/>
    <w:rsid w:val="0070545E"/>
    <w:rsid w:val="00705E66"/>
    <w:rsid w:val="00710849"/>
    <w:rsid w:val="00714800"/>
    <w:rsid w:val="00740ACF"/>
    <w:rsid w:val="00753114"/>
    <w:rsid w:val="00754EAB"/>
    <w:rsid w:val="007954DE"/>
    <w:rsid w:val="00797031"/>
    <w:rsid w:val="007C420D"/>
    <w:rsid w:val="007D0B74"/>
    <w:rsid w:val="007E19A9"/>
    <w:rsid w:val="007F0BC2"/>
    <w:rsid w:val="00835FE1"/>
    <w:rsid w:val="008A2CA9"/>
    <w:rsid w:val="008D0398"/>
    <w:rsid w:val="0092372E"/>
    <w:rsid w:val="009458B5"/>
    <w:rsid w:val="00A32EB1"/>
    <w:rsid w:val="00A65FEC"/>
    <w:rsid w:val="00AB7C2C"/>
    <w:rsid w:val="00AD7AA7"/>
    <w:rsid w:val="00AF5316"/>
    <w:rsid w:val="00AF5A12"/>
    <w:rsid w:val="00B14DF5"/>
    <w:rsid w:val="00B6261E"/>
    <w:rsid w:val="00BB42EC"/>
    <w:rsid w:val="00C1187A"/>
    <w:rsid w:val="00C536D7"/>
    <w:rsid w:val="00C757F4"/>
    <w:rsid w:val="00CE6CE5"/>
    <w:rsid w:val="00D305EF"/>
    <w:rsid w:val="00D51A32"/>
    <w:rsid w:val="00D749A7"/>
    <w:rsid w:val="00D85A54"/>
    <w:rsid w:val="00D97C42"/>
    <w:rsid w:val="00DA0E83"/>
    <w:rsid w:val="00DB01B6"/>
    <w:rsid w:val="00DB3E85"/>
    <w:rsid w:val="00DF3479"/>
    <w:rsid w:val="00E54AD9"/>
    <w:rsid w:val="00E7108E"/>
    <w:rsid w:val="00E86B14"/>
    <w:rsid w:val="00E901EA"/>
    <w:rsid w:val="00E95213"/>
    <w:rsid w:val="00EB16A8"/>
    <w:rsid w:val="00EC501E"/>
    <w:rsid w:val="00ED0E2F"/>
    <w:rsid w:val="00F0128B"/>
    <w:rsid w:val="00F40373"/>
    <w:rsid w:val="00F525F1"/>
    <w:rsid w:val="00F87980"/>
    <w:rsid w:val="00F9272E"/>
    <w:rsid w:val="00FA1353"/>
    <w:rsid w:val="00FC4011"/>
    <w:rsid w:val="00FC6F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92CA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A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85A54"/>
    <w:rPr>
      <w:color w:val="0000FF"/>
      <w:u w:val="single"/>
    </w:rPr>
  </w:style>
  <w:style w:type="paragraph" w:customStyle="1" w:styleId="wp-block-paragraph">
    <w:name w:val="wp-block-paragraph"/>
    <w:basedOn w:val="Normal"/>
    <w:rsid w:val="00D85A5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85A54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A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85A54"/>
    <w:rPr>
      <w:color w:val="0000FF"/>
      <w:u w:val="single"/>
    </w:rPr>
  </w:style>
  <w:style w:type="paragraph" w:customStyle="1" w:styleId="wp-block-paragraph">
    <w:name w:val="wp-block-paragraph"/>
    <w:basedOn w:val="Normal"/>
    <w:rsid w:val="00D85A5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85A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6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20" Type="http://schemas.openxmlformats.org/officeDocument/2006/relationships/hyperlink" Target="https://doi.org/10.1016/j.cell.2026.03.029" TargetMode="External"/><Relationship Id="rId21" Type="http://schemas.openxmlformats.org/officeDocument/2006/relationships/hyperlink" Target="https://doi.org/10.1007/s00418-026-02504-7" TargetMode="External"/><Relationship Id="rId22" Type="http://schemas.openxmlformats.org/officeDocument/2006/relationships/hyperlink" Target="https://doi.org/10.1016/j.toxlet.2025.07.318" TargetMode="External"/><Relationship Id="rId23" Type="http://schemas.openxmlformats.org/officeDocument/2006/relationships/hyperlink" Target="https://doi.org/10.1371/journal.pone.0296699" TargetMode="External"/><Relationship Id="rId24" Type="http://schemas.openxmlformats.org/officeDocument/2006/relationships/hyperlink" Target="https://doi.org/10.1002/bem.22439" TargetMode="External"/><Relationship Id="rId25" Type="http://schemas.openxmlformats.org/officeDocument/2006/relationships/hyperlink" Target="https://doi.org/10.3390/cells12040594" TargetMode="External"/><Relationship Id="rId26" Type="http://schemas.openxmlformats.org/officeDocument/2006/relationships/hyperlink" Target="https://doi.org/10.1016/j.envres.2022.113321" TargetMode="External"/><Relationship Id="rId27" Type="http://schemas.openxmlformats.org/officeDocument/2006/relationships/hyperlink" Target="https://doi.org/10.1080/09553002.2022.2121873" TargetMode="External"/><Relationship Id="rId28" Type="http://schemas.openxmlformats.org/officeDocument/2006/relationships/hyperlink" Target="https://doi.org/10.1080/15368378.2021.1881866" TargetMode="External"/><Relationship Id="rId29" Type="http://schemas.openxmlformats.org/officeDocument/2006/relationships/hyperlink" Target="https://doi.org/10.3892/ijo.2021.5272" TargetMode="Externa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doi.org/10.7759/cureus.17329" TargetMode="External"/><Relationship Id="rId30" Type="http://schemas.openxmlformats.org/officeDocument/2006/relationships/hyperlink" Target="https://doi.org/10.1002/em.22343" TargetMode="External"/><Relationship Id="rId31" Type="http://schemas.openxmlformats.org/officeDocument/2006/relationships/hyperlink" Target="https://pubmed.ncbi.nlm.nih.gov/31516130/" TargetMode="External"/><Relationship Id="rId32" Type="http://schemas.openxmlformats.org/officeDocument/2006/relationships/hyperlink" Target="https://doi.org/10.1016/j.neuro.2015.10.009" TargetMode="External"/><Relationship Id="rId9" Type="http://schemas.openxmlformats.org/officeDocument/2006/relationships/hyperlink" Target="https://doi.org/10.1080/15368378.2025.2480664" TargetMode="External"/><Relationship Id="rId6" Type="http://schemas.openxmlformats.org/officeDocument/2006/relationships/hyperlink" Target="https://doi.org/10.1186/s43043-025-00258-1" TargetMode="External"/><Relationship Id="rId7" Type="http://schemas.openxmlformats.org/officeDocument/2006/relationships/hyperlink" Target="https://doi.org/10.1530/REP-25-0048" TargetMode="External"/><Relationship Id="rId8" Type="http://schemas.openxmlformats.org/officeDocument/2006/relationships/hyperlink" Target="https://doi.org/10.1016/j.reprotox.2025.108832" TargetMode="External"/><Relationship Id="rId33" Type="http://schemas.openxmlformats.org/officeDocument/2006/relationships/hyperlink" Target="https://doi.org/10.3109/15368378.2011.624662" TargetMode="External"/><Relationship Id="rId34" Type="http://schemas.openxmlformats.org/officeDocument/2006/relationships/hyperlink" Target="https://doi.org/10.3109/09553002.2011.538130" TargetMode="External"/><Relationship Id="rId35" Type="http://schemas.openxmlformats.org/officeDocument/2006/relationships/hyperlink" Target="https://doi.org/10.1016/j.pathophys.2008.11.005" TargetMode="External"/><Relationship Id="rId36" Type="http://schemas.openxmlformats.org/officeDocument/2006/relationships/hyperlink" Target="https://doi.org/10.1016/j.pathophys.2008.11.004" TargetMode="External"/><Relationship Id="rId10" Type="http://schemas.openxmlformats.org/officeDocument/2006/relationships/hyperlink" Target="https://doi.org/10.3389/frph.2024.1515166" TargetMode="External"/><Relationship Id="rId11" Type="http://schemas.openxmlformats.org/officeDocument/2006/relationships/hyperlink" Target="https://doi.org/10.3389/fphys.2021.732420" TargetMode="External"/><Relationship Id="rId12" Type="http://schemas.openxmlformats.org/officeDocument/2006/relationships/hyperlink" Target="https://doi.org/10.1155/2018/5076271" TargetMode="External"/><Relationship Id="rId13" Type="http://schemas.openxmlformats.org/officeDocument/2006/relationships/hyperlink" Target="https://doi.org/10.1016/j.envint.2014.04.015" TargetMode="External"/><Relationship Id="rId14" Type="http://schemas.openxmlformats.org/officeDocument/2006/relationships/hyperlink" Target="https://doi.org/10.4103/1008-682X.140963" TargetMode="External"/><Relationship Id="rId15" Type="http://schemas.openxmlformats.org/officeDocument/2006/relationships/hyperlink" Target="https://doi.org/10.1016/j.fertnstert.2008.08.022" TargetMode="External"/><Relationship Id="rId16" Type="http://schemas.openxmlformats.org/officeDocument/2006/relationships/hyperlink" Target="https://www.researchgate.net/publication/375799722_Radio_Frequency_Electromagnetic_Radiation_RF-EMR_Emitted_from_Mobile_Phone_and_its_Impact_on_Male_Reproductive_Health" TargetMode="External"/><Relationship Id="rId17" Type="http://schemas.openxmlformats.org/officeDocument/2006/relationships/hyperlink" Target="https://doi.org/10.3389/fpubh.2025.1613353" TargetMode="External"/><Relationship Id="rId18" Type="http://schemas.openxmlformats.org/officeDocument/2006/relationships/hyperlink" Target="https://www.researchgate.net/publication/369452089_Genotoxic_Potential_of_Radiofrequency_Exposures" TargetMode="External"/><Relationship Id="rId19" Type="http://schemas.openxmlformats.org/officeDocument/2006/relationships/hyperlink" Target="https://doi.org/10.1515/reveh-2025-0104" TargetMode="External"/><Relationship Id="rId37" Type="http://schemas.openxmlformats.org/officeDocument/2006/relationships/hyperlink" Target="https://doi.org/10.1080/15368370701878820" TargetMode="External"/><Relationship Id="rId38" Type="http://schemas.openxmlformats.org/officeDocument/2006/relationships/hyperlink" Target="https://doi.org/10.1016/j.mrgentox.2005.03.006" TargetMode="External"/><Relationship Id="rId39" Type="http://schemas.openxmlformats.org/officeDocument/2006/relationships/hyperlink" Target="https://doi.org/10.1080/095530096145814" TargetMode="External"/><Relationship Id="rId40" Type="http://schemas.openxmlformats.org/officeDocument/2006/relationships/hyperlink" Target="https://doi.org/10.1002/bem.2250160309" TargetMode="External"/><Relationship Id="rId41" Type="http://schemas.openxmlformats.org/officeDocument/2006/relationships/fontTable" Target="fontTable.xml"/><Relationship Id="rId4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1776</Words>
  <Characters>10127</Characters>
  <Application>Microsoft Macintosh Word</Application>
  <DocSecurity>0</DocSecurity>
  <Lines>84</Lines>
  <Paragraphs>23</Paragraphs>
  <ScaleCrop>false</ScaleCrop>
  <Company>Mary Immaculate College</Company>
  <LinksUpToDate>false</LinksUpToDate>
  <CharactersWithSpaces>11880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</cp:revision>
  <dcterms:created xsi:type="dcterms:W3CDTF">2026-10-19T15:49:00Z</dcterms:created>
  <dcterms:modified xsi:type="dcterms:W3CDTF">2026-10-19T15:52:00Z</dcterms:modified>
</cp:coreProperties>
</file>