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8774BF" w14:textId="77777777" w:rsidR="00F75A0D" w:rsidRDefault="00F75A0D" w:rsidP="00BF3220">
      <w:pPr>
        <w:pStyle w:val="NormalWeb"/>
        <w:spacing w:before="300" w:beforeAutospacing="0" w:after="300" w:afterAutospacing="0" w:line="422" w:lineRule="atLeast"/>
        <w:textAlignment w:val="baseline"/>
        <w:rPr>
          <w:rFonts w:ascii="Open Sans" w:hAnsi="Open Sans" w:cs="Open Sans"/>
          <w:b/>
          <w:bCs/>
          <w:color w:val="000000"/>
        </w:rPr>
      </w:pPr>
      <w:r>
        <w:rPr>
          <w:rFonts w:ascii="Open Sans" w:hAnsi="Open Sans" w:cs="Open Sans"/>
          <w:b/>
          <w:bCs/>
          <w:color w:val="000000"/>
        </w:rPr>
        <w:t>Continued – Part 2 (due to size limitations)</w:t>
      </w:r>
    </w:p>
    <w:p w14:paraId="2703AC69" w14:textId="598DB5E2"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Pr>
          <w:rFonts w:ascii="Open Sans" w:hAnsi="Open Sans" w:cs="Open Sans"/>
          <w:b/>
          <w:bCs/>
          <w:color w:val="000000"/>
        </w:rPr>
        <w:t xml:space="preserve">Declaration for </w:t>
      </w:r>
    </w:p>
    <w:p w14:paraId="52FA0F83"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sidRPr="006C6450">
        <w:rPr>
          <w:rFonts w:ascii="Open Sans" w:hAnsi="Open Sans" w:cs="Open Sans"/>
          <w:b/>
          <w:bCs/>
          <w:color w:val="000000"/>
        </w:rPr>
        <w:t>COMMENTS FOR</w:t>
      </w:r>
      <w:r>
        <w:rPr>
          <w:rFonts w:ascii="Open Sans" w:hAnsi="Open Sans" w:cs="Open Sans"/>
          <w:b/>
          <w:bCs/>
          <w:color w:val="000000"/>
        </w:rPr>
        <w:t xml:space="preserve"> </w:t>
      </w:r>
      <w:r w:rsidRPr="006C6450">
        <w:rPr>
          <w:rFonts w:ascii="Open Sans" w:hAnsi="Open Sans" w:cs="Open Sans"/>
          <w:b/>
          <w:bCs/>
          <w:color w:val="000000"/>
        </w:rPr>
        <w:t>HHS Request for Information on Electromagnetic Fields (EMFs), Radiofrequency (RF) Radiation, and Wireless Radiation Exposure.</w:t>
      </w:r>
    </w:p>
    <w:p w14:paraId="5E31E67C"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Pr>
          <w:rFonts w:ascii="Open Sans" w:hAnsi="Open Sans" w:cs="Open Sans"/>
          <w:b/>
          <w:bCs/>
          <w:color w:val="000000"/>
        </w:rPr>
        <w:t>By Janet FitzGerald, Rowley, MA Oct. 21, 2026</w:t>
      </w:r>
    </w:p>
    <w:p w14:paraId="3B641158"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Pr>
          <w:rFonts w:ascii="Open Sans" w:hAnsi="Open Sans" w:cs="Open Sans"/>
          <w:b/>
          <w:bCs/>
          <w:color w:val="000000"/>
        </w:rPr>
        <w:t>Part II (due to document size limitations)</w:t>
      </w:r>
    </w:p>
    <w:p w14:paraId="08FA1ED6"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p>
    <w:p w14:paraId="7E7D9E40"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proofErr w:type="gramStart"/>
      <w:r>
        <w:rPr>
          <w:rFonts w:ascii="Open Sans" w:hAnsi="Open Sans" w:cs="Open Sans"/>
          <w:color w:val="000000"/>
        </w:rPr>
        <w:t>Also,  the</w:t>
      </w:r>
      <w:proofErr w:type="gramEnd"/>
      <w:r>
        <w:rPr>
          <w:rFonts w:ascii="Open Sans" w:hAnsi="Open Sans" w:cs="Open Sans"/>
          <w:color w:val="000000"/>
        </w:rPr>
        <w:t xml:space="preserve"> “704 No More” division of the Children’s Health Defense is addressing Telecom’s corrupt grip on our whole country, including our Congress, the FCC, the FDA, and the EPA with their 704 </w:t>
      </w:r>
      <w:proofErr w:type="gramStart"/>
      <w:r>
        <w:rPr>
          <w:rFonts w:ascii="Open Sans" w:hAnsi="Open Sans" w:cs="Open Sans"/>
          <w:color w:val="000000"/>
        </w:rPr>
        <w:t>clause</w:t>
      </w:r>
      <w:proofErr w:type="gramEnd"/>
      <w:r>
        <w:rPr>
          <w:rFonts w:ascii="Open Sans" w:hAnsi="Open Sans" w:cs="Open Sans"/>
          <w:color w:val="000000"/>
        </w:rPr>
        <w:t xml:space="preserve"> in the Telecommunications Act of 1996. </w:t>
      </w:r>
    </w:p>
    <w:p w14:paraId="342D0B64"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We must answer, “Who does that 704 clause serve?” Not our children, not our society, not the integrity and duties of our municipal governments, not the integrity of Big Industry-funded research, and not our employee talent pool, who will just get sicker and sicker and cost our economy more and more. </w:t>
      </w:r>
      <w:proofErr w:type="gramStart"/>
      <w:r>
        <w:rPr>
          <w:rFonts w:ascii="Open Sans" w:hAnsi="Open Sans" w:cs="Open Sans"/>
          <w:color w:val="000000"/>
        </w:rPr>
        <w:t>So</w:t>
      </w:r>
      <w:proofErr w:type="gramEnd"/>
      <w:r>
        <w:rPr>
          <w:rFonts w:ascii="Open Sans" w:hAnsi="Open Sans" w:cs="Open Sans"/>
          <w:color w:val="000000"/>
        </w:rPr>
        <w:t xml:space="preserve"> it’s time to change up that Telecommunications Act that is literally responsible for the deaths and illnesses of untold thousands. </w:t>
      </w:r>
    </w:p>
    <w:p w14:paraId="3F1AC4D5"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See this relevant article below about a neighborhood in Pittsfield, MA, where people died or became so ill, they had to vacate their homes, yet the “law” favors this cruel Telecommunications Act created by the land of Telecom lobbyists: </w:t>
      </w:r>
      <w:r w:rsidRPr="00124E4E">
        <w:rPr>
          <w:rFonts w:ascii="Open Sans" w:hAnsi="Open Sans" w:cs="Open Sans"/>
          <w:b/>
          <w:bCs/>
          <w:color w:val="000000"/>
        </w:rPr>
        <w:t>https://www.berkshireeagle.com/newscentral-berkshires/massachusetts-highest-court-says-pittsfield-doesnt-have-authority-to-force-shutdown-of-cell-tower/1112690</w:t>
      </w:r>
    </w:p>
    <w:p w14:paraId="00FE007D"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lastRenderedPageBreak/>
        <w:t xml:space="preserve">To make the reforms so desperately needed, we need full transparency – including which legislators and which federal agencies receive what amounts of money from Tech and Telecom. We also need true dialogue, no more Big Industry control that erodes precious trust and health and our society’s morale. A distrusting and demoralized society only </w:t>
      </w:r>
      <w:proofErr w:type="gramStart"/>
      <w:r>
        <w:rPr>
          <w:rFonts w:ascii="Open Sans" w:hAnsi="Open Sans" w:cs="Open Sans"/>
          <w:color w:val="000000"/>
        </w:rPr>
        <w:t>benefits</w:t>
      </w:r>
      <w:proofErr w:type="gramEnd"/>
      <w:r>
        <w:rPr>
          <w:rFonts w:ascii="Open Sans" w:hAnsi="Open Sans" w:cs="Open Sans"/>
          <w:color w:val="000000"/>
        </w:rPr>
        <w:t xml:space="preserve"> the very few, but ruins the American Dream for our First Amendment Rights.</w:t>
      </w:r>
    </w:p>
    <w:p w14:paraId="2B657E79"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We also need more trained </w:t>
      </w:r>
      <w:proofErr w:type="gramStart"/>
      <w:r>
        <w:rPr>
          <w:rFonts w:ascii="Open Sans" w:hAnsi="Open Sans" w:cs="Open Sans"/>
          <w:color w:val="000000"/>
        </w:rPr>
        <w:t xml:space="preserve">independent  </w:t>
      </w:r>
      <w:r w:rsidRPr="00BA1511">
        <w:rPr>
          <w:rFonts w:ascii="Open Sans" w:hAnsi="Open Sans" w:cs="Open Sans"/>
          <w:color w:val="000000"/>
          <w:u w:val="single"/>
        </w:rPr>
        <w:t>Building</w:t>
      </w:r>
      <w:proofErr w:type="gramEnd"/>
      <w:r w:rsidRPr="00BA1511">
        <w:rPr>
          <w:rFonts w:ascii="Open Sans" w:hAnsi="Open Sans" w:cs="Open Sans"/>
          <w:color w:val="000000"/>
          <w:u w:val="single"/>
        </w:rPr>
        <w:t xml:space="preserve"> </w:t>
      </w:r>
      <w:proofErr w:type="gramStart"/>
      <w:r w:rsidRPr="00BA1511">
        <w:rPr>
          <w:rFonts w:ascii="Open Sans" w:hAnsi="Open Sans" w:cs="Open Sans"/>
          <w:color w:val="000000"/>
          <w:u w:val="single"/>
        </w:rPr>
        <w:t>Biologists</w:t>
      </w:r>
      <w:r>
        <w:rPr>
          <w:rFonts w:ascii="Open Sans" w:hAnsi="Open Sans" w:cs="Open Sans"/>
          <w:color w:val="000000"/>
        </w:rPr>
        <w:t xml:space="preserve">  to</w:t>
      </w:r>
      <w:proofErr w:type="gramEnd"/>
      <w:r>
        <w:rPr>
          <w:rFonts w:ascii="Open Sans" w:hAnsi="Open Sans" w:cs="Open Sans"/>
          <w:color w:val="000000"/>
        </w:rPr>
        <w:t xml:space="preserve"> go into our schools, universities, medical centers, government buildings, libraries, airports, train stations, bus stations, hotels, public housing, health clubs/gyms, etc. </w:t>
      </w:r>
      <w:r w:rsidRPr="00BA1511">
        <w:rPr>
          <w:rFonts w:ascii="Open Sans" w:hAnsi="Open Sans" w:cs="Open Sans"/>
          <w:color w:val="000000"/>
          <w:u w:val="single"/>
        </w:rPr>
        <w:t xml:space="preserve">to measure </w:t>
      </w:r>
      <w:r>
        <w:rPr>
          <w:rFonts w:ascii="Open Sans" w:hAnsi="Open Sans" w:cs="Open Sans"/>
          <w:color w:val="000000"/>
        </w:rPr>
        <w:t xml:space="preserve">their EMF Radiation levels, and make adjustments so all can be safe. </w:t>
      </w:r>
    </w:p>
    <w:p w14:paraId="6FB1B13C" w14:textId="77777777" w:rsidR="00BF3220" w:rsidRPr="00712FD3"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sidRPr="00712FD3">
        <w:rPr>
          <w:rFonts w:ascii="Open Sans" w:hAnsi="Open Sans" w:cs="Open Sans"/>
          <w:b/>
          <w:bCs/>
          <w:color w:val="000000"/>
        </w:rPr>
        <w:t xml:space="preserve">See the Building Biology Institute: </w:t>
      </w:r>
      <w:hyperlink r:id="rId6" w:history="1">
        <w:r w:rsidRPr="00104D87">
          <w:rPr>
            <w:rStyle w:val="Hyperlink"/>
            <w:rFonts w:ascii="Open Sans" w:hAnsi="Open Sans" w:cs="Open Sans"/>
            <w:b/>
            <w:bCs/>
          </w:rPr>
          <w:t>https://buildingbiologyinstitute</w:t>
        </w:r>
      </w:hyperlink>
      <w:r w:rsidRPr="00712FD3">
        <w:rPr>
          <w:rFonts w:ascii="Open Sans" w:hAnsi="Open Sans" w:cs="Open Sans"/>
          <w:b/>
          <w:bCs/>
          <w:color w:val="000000"/>
        </w:rPr>
        <w:t>.org/</w:t>
      </w:r>
    </w:p>
    <w:p w14:paraId="0EE948DE"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As an aside – that also belongs under updating the way we protect our children in school from high EMF radiation levels, just ask the pros from the Building Biology Institute, what reactions they see from autistic kids when their homes have their EMF radiation levels dramatically reduced. </w:t>
      </w:r>
      <w:proofErr w:type="gramStart"/>
      <w:r>
        <w:rPr>
          <w:rFonts w:ascii="Open Sans" w:hAnsi="Open Sans" w:cs="Open Sans"/>
          <w:color w:val="000000"/>
        </w:rPr>
        <w:t>So</w:t>
      </w:r>
      <w:proofErr w:type="gramEnd"/>
      <w:r>
        <w:rPr>
          <w:rFonts w:ascii="Open Sans" w:hAnsi="Open Sans" w:cs="Open Sans"/>
          <w:color w:val="000000"/>
        </w:rPr>
        <w:t xml:space="preserve"> what’s happening to those kids in school? And in the workplace? We must study this!</w:t>
      </w:r>
    </w:p>
    <w:p w14:paraId="269D2452"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But first, we must fix our </w:t>
      </w:r>
      <w:proofErr w:type="gramStart"/>
      <w:r>
        <w:rPr>
          <w:rFonts w:ascii="Open Sans" w:hAnsi="Open Sans" w:cs="Open Sans"/>
          <w:color w:val="000000"/>
        </w:rPr>
        <w:t>30 year old</w:t>
      </w:r>
      <w:proofErr w:type="gramEnd"/>
      <w:r>
        <w:rPr>
          <w:rFonts w:ascii="Open Sans" w:hAnsi="Open Sans" w:cs="Open Sans"/>
          <w:color w:val="000000"/>
        </w:rPr>
        <w:t xml:space="preserve"> FCC guidelines, and get any officials out who have ties to Big Telecom and Big Tech. Instead, hire an independent scientist or doctor trained in the study of EMF Radiation. And </w:t>
      </w:r>
      <w:proofErr w:type="gramStart"/>
      <w:r>
        <w:rPr>
          <w:rFonts w:ascii="Open Sans" w:hAnsi="Open Sans" w:cs="Open Sans"/>
          <w:color w:val="000000"/>
        </w:rPr>
        <w:t>then  look</w:t>
      </w:r>
      <w:proofErr w:type="gramEnd"/>
      <w:r>
        <w:rPr>
          <w:rFonts w:ascii="Open Sans" w:hAnsi="Open Sans" w:cs="Open Sans"/>
          <w:color w:val="000000"/>
        </w:rPr>
        <w:t xml:space="preserve"> to other countries, </w:t>
      </w:r>
      <w:proofErr w:type="gramStart"/>
      <w:r>
        <w:rPr>
          <w:rFonts w:ascii="Open Sans" w:hAnsi="Open Sans" w:cs="Open Sans"/>
          <w:color w:val="000000"/>
        </w:rPr>
        <w:t>that  all</w:t>
      </w:r>
      <w:proofErr w:type="gramEnd"/>
      <w:r>
        <w:rPr>
          <w:rFonts w:ascii="Open Sans" w:hAnsi="Open Sans" w:cs="Open Sans"/>
          <w:color w:val="000000"/>
        </w:rPr>
        <w:t xml:space="preserve"> have better standards than we do. </w:t>
      </w:r>
    </w:p>
    <w:p w14:paraId="7587360D"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Dr. Paul Heroux has concrete ideas about how to have EMF radiation safety standards akin to our Energy Star / Energy Guide ratings – fully transparent for all to see for all RF/EMF radiating sources, including cell phones, smart appliances, cars, utility meters, ear buds, air tags, Apple Watches, </w:t>
      </w:r>
      <w:proofErr w:type="spellStart"/>
      <w:r>
        <w:rPr>
          <w:rFonts w:ascii="Open Sans" w:hAnsi="Open Sans" w:cs="Open Sans"/>
          <w:color w:val="000000"/>
        </w:rPr>
        <w:t>BlueTooth</w:t>
      </w:r>
      <w:proofErr w:type="spellEnd"/>
      <w:r>
        <w:rPr>
          <w:rFonts w:ascii="Open Sans" w:hAnsi="Open Sans" w:cs="Open Sans"/>
          <w:color w:val="000000"/>
        </w:rPr>
        <w:t>-enabled hearing aids, routers, modems, TV’s, laptops, Alexa, laptops, tablets, and, of course, all our cellular antennas.</w:t>
      </w:r>
    </w:p>
    <w:p w14:paraId="5F318FE0"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lastRenderedPageBreak/>
        <w:t xml:space="preserve"> Also, </w:t>
      </w:r>
      <w:r w:rsidRPr="00CE21A0">
        <w:rPr>
          <w:rFonts w:ascii="Open Sans" w:hAnsi="Open Sans" w:cs="Open Sans"/>
          <w:color w:val="000000"/>
          <w:u w:val="single"/>
        </w:rPr>
        <w:t>Dr. Joel Moskowitz</w:t>
      </w:r>
      <w:r>
        <w:rPr>
          <w:rFonts w:ascii="Open Sans" w:hAnsi="Open Sans" w:cs="Open Sans"/>
          <w:color w:val="000000"/>
        </w:rPr>
        <w:t xml:space="preserve"> of UC Berkeley is optimistic that if Industry teamed in good faith with vetted, dedicated experts, then it is possible to make our society more tech safe.  Then we’d have less unhealthy, unhappy, anxious, irritable, ADHD, and sleepless people, which would mean a more productive society. </w:t>
      </w:r>
    </w:p>
    <w:p w14:paraId="0B6967A9"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Dr. Moskowitz has been collecting studies from all around the world for about 18 years. </w:t>
      </w:r>
      <w:proofErr w:type="gramStart"/>
      <w:r>
        <w:rPr>
          <w:rFonts w:ascii="Open Sans" w:hAnsi="Open Sans" w:cs="Open Sans"/>
          <w:color w:val="000000"/>
        </w:rPr>
        <w:t>So</w:t>
      </w:r>
      <w:proofErr w:type="gramEnd"/>
      <w:r>
        <w:rPr>
          <w:rFonts w:ascii="Open Sans" w:hAnsi="Open Sans" w:cs="Open Sans"/>
          <w:color w:val="000000"/>
        </w:rPr>
        <w:t xml:space="preserve"> connect with him to get summaries, and gaps of information. </w:t>
      </w:r>
    </w:p>
    <w:p w14:paraId="65BA655B"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I also think it’s time we give incentives to the Media to allow for open, uncensored discussions from independent resources like the ones above (not just Big Industry.)</w:t>
      </w:r>
    </w:p>
    <w:p w14:paraId="3ACF3F48"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 But the Media is afraid of angering their big advertisers, so maybe fund PBS/NPR, etc.</w:t>
      </w:r>
    </w:p>
    <w:p w14:paraId="3BBB8439"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Also, provide funding to all the researchers recommended by the resources I mentioned above. They are dedicated and self-sacrificing.</w:t>
      </w:r>
    </w:p>
    <w:p w14:paraId="23CC5B18"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Also, know that there’s new markets forming all around this EMF radiation problem needing fixing. </w:t>
      </w:r>
      <w:proofErr w:type="gramStart"/>
      <w:r>
        <w:rPr>
          <w:rFonts w:ascii="Open Sans" w:hAnsi="Open Sans" w:cs="Open Sans"/>
          <w:color w:val="000000"/>
        </w:rPr>
        <w:t>So</w:t>
      </w:r>
      <w:proofErr w:type="gramEnd"/>
      <w:r>
        <w:rPr>
          <w:rFonts w:ascii="Open Sans" w:hAnsi="Open Sans" w:cs="Open Sans"/>
          <w:color w:val="000000"/>
        </w:rPr>
        <w:t xml:space="preserve"> let’s let those companies grow and help add to our economy.</w:t>
      </w:r>
    </w:p>
    <w:p w14:paraId="71CF8022"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5. </w:t>
      </w:r>
      <w:r w:rsidRPr="00F37491">
        <w:rPr>
          <w:rFonts w:ascii="Open Sans" w:hAnsi="Open Sans" w:cs="Open Sans"/>
          <w:color w:val="000000"/>
          <w:u w:val="single"/>
        </w:rPr>
        <w:t>What international standards</w:t>
      </w:r>
      <w:r>
        <w:rPr>
          <w:rFonts w:ascii="Open Sans" w:hAnsi="Open Sans" w:cs="Open Sans"/>
          <w:color w:val="000000"/>
        </w:rPr>
        <w:t xml:space="preserve"> are is a big topic, that can be answered by others. </w:t>
      </w:r>
    </w:p>
    <w:p w14:paraId="40737F14"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But we do know we are way behind other countries who have much better standards that we do, largely because of the “capricious neglect” (per the 10</w:t>
      </w:r>
      <w:r w:rsidRPr="0026247D">
        <w:rPr>
          <w:rFonts w:ascii="Open Sans" w:hAnsi="Open Sans" w:cs="Open Sans"/>
          <w:color w:val="000000"/>
          <w:vertAlign w:val="superscript"/>
        </w:rPr>
        <w:t>th</w:t>
      </w:r>
      <w:r>
        <w:rPr>
          <w:rFonts w:ascii="Open Sans" w:hAnsi="Open Sans" w:cs="Open Sans"/>
          <w:color w:val="000000"/>
        </w:rPr>
        <w:t xml:space="preserve"> US District Court’s ruling against them) and because of Telecom and Tech’s grip on our entire infrastructure. </w:t>
      </w:r>
    </w:p>
    <w:p w14:paraId="29DEFD4E" w14:textId="77777777" w:rsidR="00BF3220" w:rsidRPr="00F93EEB"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sidRPr="00F93EEB">
        <w:rPr>
          <w:rFonts w:ascii="Open Sans" w:hAnsi="Open Sans" w:cs="Open Sans"/>
          <w:b/>
          <w:bCs/>
          <w:color w:val="000000"/>
        </w:rPr>
        <w:t xml:space="preserve">Also, see the </w:t>
      </w:r>
      <w:proofErr w:type="spellStart"/>
      <w:r w:rsidRPr="00F93EEB">
        <w:rPr>
          <w:rFonts w:ascii="Open Sans" w:hAnsi="Open Sans" w:cs="Open Sans"/>
          <w:b/>
          <w:bCs/>
          <w:color w:val="000000"/>
        </w:rPr>
        <w:t>Ramazzini</w:t>
      </w:r>
      <w:proofErr w:type="spellEnd"/>
      <w:r w:rsidRPr="00F93EEB">
        <w:rPr>
          <w:rFonts w:ascii="Open Sans" w:hAnsi="Open Sans" w:cs="Open Sans"/>
          <w:b/>
          <w:bCs/>
          <w:color w:val="000000"/>
        </w:rPr>
        <w:t xml:space="preserve"> </w:t>
      </w:r>
      <w:proofErr w:type="spellStart"/>
      <w:r w:rsidRPr="00F93EEB">
        <w:rPr>
          <w:rFonts w:ascii="Open Sans" w:hAnsi="Open Sans" w:cs="Open Sans"/>
          <w:b/>
          <w:bCs/>
          <w:color w:val="000000"/>
        </w:rPr>
        <w:t>Instute’s</w:t>
      </w:r>
      <w:proofErr w:type="spellEnd"/>
      <w:r w:rsidRPr="00F93EEB">
        <w:rPr>
          <w:rFonts w:ascii="Open Sans" w:hAnsi="Open Sans" w:cs="Open Sans"/>
          <w:b/>
          <w:bCs/>
          <w:color w:val="000000"/>
        </w:rPr>
        <w:t xml:space="preserve"> study on EMF radiation:  https://pubmed.ncbi.nlm.nih.gov/29530389/</w:t>
      </w:r>
    </w:p>
    <w:p w14:paraId="6AA86769"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And the </w:t>
      </w:r>
      <w:proofErr w:type="spellStart"/>
      <w:r>
        <w:rPr>
          <w:rFonts w:ascii="Open Sans" w:hAnsi="Open Sans" w:cs="Open Sans"/>
          <w:color w:val="000000"/>
        </w:rPr>
        <w:t>Ramazzini’s</w:t>
      </w:r>
      <w:proofErr w:type="spellEnd"/>
      <w:r>
        <w:rPr>
          <w:rFonts w:ascii="Open Sans" w:hAnsi="Open Sans" w:cs="Open Sans"/>
          <w:color w:val="000000"/>
        </w:rPr>
        <w:t xml:space="preserve"> recent Collegium </w:t>
      </w:r>
      <w:proofErr w:type="spellStart"/>
      <w:r>
        <w:rPr>
          <w:rFonts w:ascii="Open Sans" w:hAnsi="Open Sans" w:cs="Open Sans"/>
          <w:color w:val="000000"/>
        </w:rPr>
        <w:t>Ramazzini’s</w:t>
      </w:r>
      <w:proofErr w:type="spellEnd"/>
      <w:r>
        <w:rPr>
          <w:rFonts w:ascii="Open Sans" w:hAnsi="Open Sans" w:cs="Open Sans"/>
          <w:color w:val="000000"/>
        </w:rPr>
        <w:t xml:space="preserve"> call for urgent action the review the cancer connection to EMF Radiation:</w:t>
      </w:r>
    </w:p>
    <w:p w14:paraId="59940B53"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hyperlink r:id="rId7" w:history="1">
        <w:r w:rsidRPr="00104D87">
          <w:rPr>
            <w:rStyle w:val="Hyperlink"/>
            <w:rFonts w:ascii="Open Sans" w:hAnsi="Open Sans" w:cs="Open Sans"/>
            <w:b/>
            <w:bCs/>
          </w:rPr>
          <w:t>https://ehsciences.org/scientists-of-the-collegium-ramazzini-call-for-urgent-review-of-wireless-radiation-cancer-hazard/</w:t>
        </w:r>
      </w:hyperlink>
    </w:p>
    <w:p w14:paraId="1F834360"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sidRPr="001D2FD9">
        <w:rPr>
          <w:rFonts w:ascii="Open Sans" w:hAnsi="Open Sans" w:cs="Open Sans"/>
          <w:b/>
          <w:bCs/>
          <w:color w:val="000000"/>
        </w:rPr>
        <w:t xml:space="preserve">Also, see the works of </w:t>
      </w:r>
      <w:r>
        <w:rPr>
          <w:rFonts w:ascii="Open Sans" w:hAnsi="Open Sans" w:cs="Open Sans"/>
          <w:b/>
          <w:bCs/>
          <w:color w:val="000000"/>
        </w:rPr>
        <w:t xml:space="preserve">Swedish Professor, Dr. </w:t>
      </w:r>
      <w:r w:rsidRPr="001D2FD9">
        <w:rPr>
          <w:rFonts w:ascii="Open Sans" w:hAnsi="Open Sans" w:cs="Open Sans"/>
          <w:b/>
          <w:bCs/>
          <w:color w:val="000000"/>
        </w:rPr>
        <w:t xml:space="preserve">Olle Johansson. Here’s </w:t>
      </w:r>
      <w:r>
        <w:rPr>
          <w:rFonts w:ascii="Open Sans" w:hAnsi="Open Sans" w:cs="Open Sans"/>
          <w:b/>
          <w:bCs/>
          <w:color w:val="000000"/>
        </w:rPr>
        <w:t xml:space="preserve">an easy to listen to </w:t>
      </w:r>
      <w:r w:rsidRPr="001D2FD9">
        <w:rPr>
          <w:rFonts w:ascii="Open Sans" w:hAnsi="Open Sans" w:cs="Open Sans"/>
          <w:b/>
          <w:bCs/>
          <w:color w:val="000000"/>
        </w:rPr>
        <w:t>presentation</w:t>
      </w:r>
      <w:r>
        <w:rPr>
          <w:rFonts w:ascii="Open Sans" w:hAnsi="Open Sans" w:cs="Open Sans"/>
          <w:b/>
          <w:bCs/>
          <w:color w:val="000000"/>
        </w:rPr>
        <w:t xml:space="preserve"> of his</w:t>
      </w:r>
      <w:r w:rsidRPr="001D2FD9">
        <w:rPr>
          <w:rFonts w:ascii="Open Sans" w:hAnsi="Open Sans" w:cs="Open Sans"/>
          <w:b/>
          <w:bCs/>
          <w:color w:val="000000"/>
        </w:rPr>
        <w:t xml:space="preserve"> from 2018: </w:t>
      </w:r>
      <w:hyperlink r:id="rId8" w:history="1">
        <w:r w:rsidRPr="00104D87">
          <w:rPr>
            <w:rStyle w:val="Hyperlink"/>
            <w:rFonts w:ascii="Open Sans" w:hAnsi="Open Sans" w:cs="Open Sans"/>
            <w:b/>
            <w:bCs/>
          </w:rPr>
          <w:t>https://www.youtube.com/watch?v=_jGKa6ZbXLg</w:t>
        </w:r>
      </w:hyperlink>
    </w:p>
    <w:p w14:paraId="09BC73A6"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As also mentioned, on the international front, you’ll learn a lot from Dr. Paul Heroux </w:t>
      </w:r>
      <w:r>
        <w:rPr>
          <w:rFonts w:ascii="Arial" w:hAnsi="Arial" w:cs="Arial"/>
          <w:color w:val="555555"/>
          <w:sz w:val="26"/>
          <w:szCs w:val="26"/>
          <w:shd w:val="clear" w:color="auto" w:fill="FFFFFF"/>
        </w:rPr>
        <w:t>Professor of Toxicology and Health Effects of Electromagnetism, McGill University Medicine, Department of Surgery, McGill University Health Center</w:t>
      </w:r>
      <w:r>
        <w:rPr>
          <w:rFonts w:ascii="Open Sans" w:hAnsi="Open Sans" w:cs="Open Sans"/>
          <w:color w:val="000000"/>
        </w:rPr>
        <w:t xml:space="preserve"> in Canada.</w:t>
      </w:r>
    </w:p>
    <w:p w14:paraId="1DAD5C82" w14:textId="77777777" w:rsidR="00BF3220" w:rsidRPr="00522DEF" w:rsidRDefault="00BF3220" w:rsidP="00BF3220">
      <w:pPr>
        <w:pStyle w:val="NormalWeb"/>
        <w:spacing w:before="300" w:beforeAutospacing="0" w:after="300" w:afterAutospacing="0" w:line="422" w:lineRule="atLeast"/>
        <w:textAlignment w:val="baseline"/>
        <w:rPr>
          <w:rFonts w:ascii="Open Sans" w:hAnsi="Open Sans" w:cs="Open Sans"/>
          <w:color w:val="000000"/>
        </w:rPr>
      </w:pPr>
      <w:r w:rsidRPr="00522DEF">
        <w:rPr>
          <w:rFonts w:ascii="Open Sans" w:hAnsi="Open Sans" w:cs="Open Sans"/>
          <w:color w:val="000000"/>
        </w:rPr>
        <w:t>The link below lists many of his research studies and those of others – and starts with a presentation by Dr. Heroux, including the results of the National Toxicology Project Study (from the NIH.)</w:t>
      </w:r>
    </w:p>
    <w:p w14:paraId="1EC2995B" w14:textId="77777777" w:rsidR="00BF3220" w:rsidRPr="00373933" w:rsidRDefault="00BF3220" w:rsidP="00BF3220">
      <w:pPr>
        <w:pStyle w:val="NormalWeb"/>
        <w:spacing w:before="300" w:beforeAutospacing="0" w:after="300" w:afterAutospacing="0" w:line="422" w:lineRule="atLeast"/>
        <w:textAlignment w:val="baseline"/>
        <w:rPr>
          <w:rFonts w:ascii="Open Sans" w:hAnsi="Open Sans" w:cs="Open Sans"/>
          <w:b/>
          <w:bCs/>
          <w:color w:val="000000"/>
        </w:rPr>
      </w:pPr>
      <w:r>
        <w:rPr>
          <w:rFonts w:ascii="Open Sans" w:hAnsi="Open Sans" w:cs="Open Sans"/>
          <w:color w:val="000000"/>
        </w:rPr>
        <w:t xml:space="preserve"> </w:t>
      </w:r>
      <w:r w:rsidRPr="00373933">
        <w:rPr>
          <w:rFonts w:ascii="Open Sans" w:hAnsi="Open Sans" w:cs="Open Sans"/>
          <w:b/>
          <w:bCs/>
          <w:color w:val="000000"/>
        </w:rPr>
        <w:t>https://ehtrust.org/science/published-research-by-paul-heroux-phd-on-electromagnetic-radiation/</w:t>
      </w:r>
    </w:p>
    <w:p w14:paraId="2A81FF64"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sidRPr="00851B3A">
        <w:rPr>
          <w:rFonts w:ascii="Open Sans" w:hAnsi="Open Sans" w:cs="Open Sans"/>
          <w:color w:val="000000"/>
          <w:u w:val="single"/>
        </w:rPr>
        <w:t>As for what national standards</w:t>
      </w:r>
      <w:r>
        <w:rPr>
          <w:rFonts w:ascii="Open Sans" w:hAnsi="Open Sans" w:cs="Open Sans"/>
          <w:color w:val="000000"/>
        </w:rPr>
        <w:t xml:space="preserve"> should federal health agencies consider when evaluating the potential adverse health effects of human exposure to RF/</w:t>
      </w:r>
      <w:proofErr w:type="gramStart"/>
      <w:r>
        <w:rPr>
          <w:rFonts w:ascii="Open Sans" w:hAnsi="Open Sans" w:cs="Open Sans"/>
          <w:color w:val="000000"/>
        </w:rPr>
        <w:t>EMF’s</w:t>
      </w:r>
      <w:proofErr w:type="gramEnd"/>
      <w:r>
        <w:rPr>
          <w:rFonts w:ascii="Open Sans" w:hAnsi="Open Sans" w:cs="Open Sans"/>
          <w:color w:val="000000"/>
        </w:rPr>
        <w:t xml:space="preserve">, as I said above, we have the independent experts, we just need to let them guide us, and to team with all your departments under the HHS, as well as all State public health-related agencies that are not at all knowledgeable at this point in time. And that is such a crime to be corrected by the HHS. All medical professionals should virtually attend the EMF Medical Conference 2021 (now free) to get up to speed on this topic:  Medicare and Medicaid programs and all other insurance programs need to include </w:t>
      </w:r>
    </w:p>
    <w:p w14:paraId="582F762B"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Again: Please connect with the Building Biology Institute </w:t>
      </w:r>
      <w:hyperlink r:id="rId9" w:history="1">
        <w:r w:rsidRPr="00104D87">
          <w:rPr>
            <w:rStyle w:val="Hyperlink"/>
            <w:rFonts w:ascii="Open Sans" w:hAnsi="Open Sans" w:cs="Open Sans"/>
          </w:rPr>
          <w:t>https://buildingbiologyinstitute.org/</w:t>
        </w:r>
      </w:hyperlink>
      <w:r>
        <w:rPr>
          <w:rFonts w:ascii="Open Sans" w:hAnsi="Open Sans" w:cs="Open Sans"/>
          <w:color w:val="000000"/>
        </w:rPr>
        <w:t xml:space="preserve"> that can help guide you about standards, as well as with the experts named above, and to those they recommend. </w:t>
      </w:r>
    </w:p>
    <w:p w14:paraId="2FD53D78"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lastRenderedPageBreak/>
        <w:t>Again: Dr. Joel Moskowitz. (UC Berkeley’s School of Public Health) has collected and contributed to 18 years of research from all around the world on this topic. He’s be a good first stop for you.</w:t>
      </w:r>
    </w:p>
    <w:p w14:paraId="22A3E303"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Thank you!</w:t>
      </w:r>
    </w:p>
    <w:p w14:paraId="0448A955"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p>
    <w:p w14:paraId="7294E10A"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p>
    <w:p w14:paraId="548A418E" w14:textId="77777777" w:rsidR="00BF3220" w:rsidRDefault="00BF3220" w:rsidP="00BF3220">
      <w:pPr>
        <w:pStyle w:val="NormalWeb"/>
        <w:spacing w:before="300" w:beforeAutospacing="0" w:after="300" w:afterAutospacing="0" w:line="422" w:lineRule="atLeast"/>
        <w:textAlignment w:val="baseline"/>
        <w:rPr>
          <w:rFonts w:ascii="Open Sans" w:hAnsi="Open Sans" w:cs="Open Sans"/>
          <w:color w:val="000000"/>
        </w:rPr>
      </w:pPr>
      <w:r>
        <w:rPr>
          <w:rFonts w:ascii="Open Sans" w:hAnsi="Open Sans" w:cs="Open Sans"/>
          <w:color w:val="000000"/>
        </w:rPr>
        <w:t xml:space="preserve"> </w:t>
      </w:r>
    </w:p>
    <w:p w14:paraId="5701C744" w14:textId="77777777" w:rsidR="00BF3220" w:rsidRDefault="00BF3220" w:rsidP="00BF3220"/>
    <w:p w14:paraId="229E2A0F" w14:textId="77777777" w:rsidR="00BF3220" w:rsidRDefault="00BF3220"/>
    <w:sectPr w:rsidR="00BF3220" w:rsidSect="00BF3220">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282549" w14:textId="77777777" w:rsidR="00827CD2" w:rsidRDefault="00827CD2">
      <w:pPr>
        <w:spacing w:after="0" w:line="240" w:lineRule="auto"/>
      </w:pPr>
      <w:r>
        <w:separator/>
      </w:r>
    </w:p>
  </w:endnote>
  <w:endnote w:type="continuationSeparator" w:id="0">
    <w:p w14:paraId="3ECE57EE" w14:textId="77777777" w:rsidR="00827CD2" w:rsidRDefault="00827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A7C4F" w14:textId="77777777" w:rsidR="00827CD2" w:rsidRDefault="00827CD2">
      <w:pPr>
        <w:spacing w:after="0" w:line="240" w:lineRule="auto"/>
      </w:pPr>
      <w:r>
        <w:separator/>
      </w:r>
    </w:p>
  </w:footnote>
  <w:footnote w:type="continuationSeparator" w:id="0">
    <w:p w14:paraId="06123064" w14:textId="77777777" w:rsidR="00827CD2" w:rsidRDefault="00827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322556"/>
      <w:docPartObj>
        <w:docPartGallery w:val="Page Numbers (Top of Page)"/>
        <w:docPartUnique/>
      </w:docPartObj>
    </w:sdtPr>
    <w:sdtContent>
      <w:p w14:paraId="7A465E01" w14:textId="77777777" w:rsidR="00BF3220" w:rsidRDefault="00BF3220" w:rsidP="00104D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91588D" w14:textId="77777777" w:rsidR="00BF3220" w:rsidRDefault="00BF3220" w:rsidP="00AB26A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1288703"/>
      <w:docPartObj>
        <w:docPartGallery w:val="Page Numbers (Top of Page)"/>
        <w:docPartUnique/>
      </w:docPartObj>
    </w:sdtPr>
    <w:sdtContent>
      <w:p w14:paraId="26A4C62D" w14:textId="77777777" w:rsidR="00BF3220" w:rsidRDefault="00BF3220" w:rsidP="00104D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536CB7" w14:textId="77777777" w:rsidR="00BF3220" w:rsidRDefault="00BF3220" w:rsidP="00AB26A7">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220"/>
    <w:rsid w:val="00827CD2"/>
    <w:rsid w:val="00BF3220"/>
    <w:rsid w:val="00D33860"/>
    <w:rsid w:val="00DC2770"/>
    <w:rsid w:val="00F74EF9"/>
    <w:rsid w:val="00F7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6BBC18"/>
  <w15:chartTrackingRefBased/>
  <w15:docId w15:val="{7AB35204-9A63-FF41-8A76-D7EEBCF4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20"/>
  </w:style>
  <w:style w:type="paragraph" w:styleId="Heading1">
    <w:name w:val="heading 1"/>
    <w:basedOn w:val="Normal"/>
    <w:next w:val="Normal"/>
    <w:link w:val="Heading1Char"/>
    <w:uiPriority w:val="9"/>
    <w:qFormat/>
    <w:rsid w:val="00BF32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2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32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2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2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2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32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32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2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2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220"/>
    <w:rPr>
      <w:rFonts w:eastAsiaTheme="majorEastAsia" w:cstheme="majorBidi"/>
      <w:color w:val="272727" w:themeColor="text1" w:themeTint="D8"/>
    </w:rPr>
  </w:style>
  <w:style w:type="paragraph" w:styleId="Title">
    <w:name w:val="Title"/>
    <w:basedOn w:val="Normal"/>
    <w:next w:val="Normal"/>
    <w:link w:val="TitleChar"/>
    <w:uiPriority w:val="10"/>
    <w:qFormat/>
    <w:rsid w:val="00BF3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220"/>
    <w:pPr>
      <w:spacing w:before="160"/>
      <w:jc w:val="center"/>
    </w:pPr>
    <w:rPr>
      <w:i/>
      <w:iCs/>
      <w:color w:val="404040" w:themeColor="text1" w:themeTint="BF"/>
    </w:rPr>
  </w:style>
  <w:style w:type="character" w:customStyle="1" w:styleId="QuoteChar">
    <w:name w:val="Quote Char"/>
    <w:basedOn w:val="DefaultParagraphFont"/>
    <w:link w:val="Quote"/>
    <w:uiPriority w:val="29"/>
    <w:rsid w:val="00BF3220"/>
    <w:rPr>
      <w:i/>
      <w:iCs/>
      <w:color w:val="404040" w:themeColor="text1" w:themeTint="BF"/>
    </w:rPr>
  </w:style>
  <w:style w:type="paragraph" w:styleId="ListParagraph">
    <w:name w:val="List Paragraph"/>
    <w:basedOn w:val="Normal"/>
    <w:uiPriority w:val="34"/>
    <w:qFormat/>
    <w:rsid w:val="00BF3220"/>
    <w:pPr>
      <w:ind w:left="720"/>
      <w:contextualSpacing/>
    </w:pPr>
  </w:style>
  <w:style w:type="character" w:styleId="IntenseEmphasis">
    <w:name w:val="Intense Emphasis"/>
    <w:basedOn w:val="DefaultParagraphFont"/>
    <w:uiPriority w:val="21"/>
    <w:qFormat/>
    <w:rsid w:val="00BF3220"/>
    <w:rPr>
      <w:i/>
      <w:iCs/>
      <w:color w:val="2F5496" w:themeColor="accent1" w:themeShade="BF"/>
    </w:rPr>
  </w:style>
  <w:style w:type="paragraph" w:styleId="IntenseQuote">
    <w:name w:val="Intense Quote"/>
    <w:basedOn w:val="Normal"/>
    <w:next w:val="Normal"/>
    <w:link w:val="IntenseQuoteChar"/>
    <w:uiPriority w:val="30"/>
    <w:qFormat/>
    <w:rsid w:val="00BF32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220"/>
    <w:rPr>
      <w:i/>
      <w:iCs/>
      <w:color w:val="2F5496" w:themeColor="accent1" w:themeShade="BF"/>
    </w:rPr>
  </w:style>
  <w:style w:type="character" w:styleId="IntenseReference">
    <w:name w:val="Intense Reference"/>
    <w:basedOn w:val="DefaultParagraphFont"/>
    <w:uiPriority w:val="32"/>
    <w:qFormat/>
    <w:rsid w:val="00BF3220"/>
    <w:rPr>
      <w:b/>
      <w:bCs/>
      <w:smallCaps/>
      <w:color w:val="2F5496" w:themeColor="accent1" w:themeShade="BF"/>
      <w:spacing w:val="5"/>
    </w:rPr>
  </w:style>
  <w:style w:type="paragraph" w:styleId="NormalWeb">
    <w:name w:val="Normal (Web)"/>
    <w:basedOn w:val="Normal"/>
    <w:uiPriority w:val="99"/>
    <w:unhideWhenUsed/>
    <w:rsid w:val="00BF32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F3220"/>
    <w:rPr>
      <w:color w:val="0563C1" w:themeColor="hyperlink"/>
      <w:u w:val="single"/>
    </w:rPr>
  </w:style>
  <w:style w:type="paragraph" w:styleId="Header">
    <w:name w:val="header"/>
    <w:basedOn w:val="Normal"/>
    <w:link w:val="HeaderChar"/>
    <w:uiPriority w:val="99"/>
    <w:unhideWhenUsed/>
    <w:rsid w:val="00BF3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20"/>
  </w:style>
  <w:style w:type="character" w:styleId="PageNumber">
    <w:name w:val="page number"/>
    <w:basedOn w:val="DefaultParagraphFont"/>
    <w:uiPriority w:val="99"/>
    <w:semiHidden/>
    <w:unhideWhenUsed/>
    <w:rsid w:val="00BF3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jGKa6ZbXL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hsciences.org/scientists-of-the-collegium-ramazzini-call-for-urgent-review-of-wireless-radiation-cancer-hazar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uildingbiologyinstitut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buildingbiologyinstitu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FitzGerald</dc:creator>
  <cp:keywords/>
  <dc:description/>
  <cp:lastModifiedBy>Janet FitzGerald</cp:lastModifiedBy>
  <cp:revision>2</cp:revision>
  <dcterms:created xsi:type="dcterms:W3CDTF">2026-10-22T03:38:00Z</dcterms:created>
  <dcterms:modified xsi:type="dcterms:W3CDTF">2026-10-22T03:38:00Z</dcterms:modified>
</cp:coreProperties>
</file>