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F3C" w:rsidRDefault="00546F3C">
      <w:bookmarkStart w:id="0" w:name="_GoBack"/>
      <w:r>
        <w:rPr>
          <w:noProof/>
        </w:rPr>
        <w:drawing>
          <wp:inline distT="0" distB="0" distL="0" distR="0">
            <wp:extent cx="6699250" cy="3994149"/>
            <wp:effectExtent l="0" t="0" r="635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415" cy="3998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46F3C" w:rsidRDefault="00546F3C"/>
    <w:p w:rsidR="00546F3C" w:rsidRPr="00EC0A40" w:rsidRDefault="00546F3C" w:rsidP="00546F3C">
      <w:r w:rsidRPr="00EC0A40">
        <w:t>SCAN OBSERVATIONS OF NOTE</w:t>
      </w:r>
    </w:p>
    <w:p w:rsidR="00546F3C" w:rsidRPr="00546F3C" w:rsidRDefault="00546F3C" w:rsidP="00546F3C">
      <w:pPr>
        <w:spacing w:after="0" w:line="360" w:lineRule="auto"/>
        <w:rPr>
          <w:sz w:val="18"/>
          <w:szCs w:val="18"/>
        </w:rPr>
      </w:pPr>
      <w:r w:rsidRPr="00546F3C">
        <w:rPr>
          <w:sz w:val="18"/>
          <w:szCs w:val="18"/>
        </w:rPr>
        <w:t xml:space="preserve">Using Method Standard One, with Black lying prone, the ELF/EMF Scan readings varied. The </w:t>
      </w:r>
      <w:proofErr w:type="spellStart"/>
      <w:r w:rsidRPr="00546F3C">
        <w:rPr>
          <w:sz w:val="18"/>
          <w:szCs w:val="18"/>
        </w:rPr>
        <w:t>standardfor</w:t>
      </w:r>
      <w:proofErr w:type="spellEnd"/>
      <w:r w:rsidRPr="00546F3C">
        <w:rPr>
          <w:sz w:val="18"/>
          <w:szCs w:val="18"/>
        </w:rPr>
        <w:t xml:space="preserve"> the room was 0.00-0.01μ. Testing on a brewing coffee pot in an adjacent room showed 0.32 μ.</w:t>
      </w:r>
    </w:p>
    <w:p w:rsidR="00546F3C" w:rsidRPr="00546F3C" w:rsidRDefault="00546F3C" w:rsidP="00546F3C">
      <w:pPr>
        <w:spacing w:after="0" w:line="360" w:lineRule="auto"/>
        <w:rPr>
          <w:sz w:val="18"/>
          <w:szCs w:val="18"/>
        </w:rPr>
      </w:pPr>
      <w:r w:rsidRPr="00546F3C">
        <w:rPr>
          <w:sz w:val="18"/>
          <w:szCs w:val="18"/>
        </w:rPr>
        <w:t>With equipment showing readings within normal limits, testing proceeded. Normal for Black was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0.00-0.01μ except at the following locations: 0.02μ at crown of the skull;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parietal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bone (forehead); 0.02μ at the center of the parietal (forehead); 0.02μ at the ® </w:t>
      </w:r>
      <w:proofErr w:type="spellStart"/>
      <w:r w:rsidRPr="00546F3C">
        <w:rPr>
          <w:sz w:val="18"/>
          <w:szCs w:val="18"/>
        </w:rPr>
        <w:t>trapezious</w:t>
      </w:r>
      <w:proofErr w:type="spellEnd"/>
      <w:r w:rsidRPr="00546F3C">
        <w:rPr>
          <w:sz w:val="18"/>
          <w:szCs w:val="18"/>
        </w:rPr>
        <w:t>; 0.02μ-0.05μ oscillating at the ® pectoralis minor; 0.02μ at the ® deltoid; 0.02μ at the ® medial bicep;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0.02μ at six points in what appears to be a line starting from mid sternum, past a scar, and ending at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pubic bone; 0.02μ-0.05μ oscillating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lower quadrant of the abdomen; 0.02μ in three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points that appear to be a line across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hip flexor;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wrist;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rectus</w:t>
      </w:r>
      <w:r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femorus</w:t>
      </w:r>
      <w:proofErr w:type="spellEnd"/>
      <w:r w:rsidRPr="00546F3C">
        <w:rPr>
          <w:sz w:val="18"/>
          <w:szCs w:val="18"/>
        </w:rPr>
        <w:t xml:space="preserve"> (quadriceps);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knee with two points superior and one point inferior; 0.02μ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with one point superior and one point inferior to the ® knee; 0.02μ-0.04μ oscillating just inferior to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the ® patella; 0.02μ-0.05μ oscillating at the ® distal phalanges of the foot; 0.02μ at the median of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tibia; 0.02μ at the fifth distal phalange of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foot; -0.00-0.02μ oscillating at the shoulders,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bilaterally (negative readings are unusual in this investigator’s experience); 0.05μ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scapula;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tricep</w:t>
      </w:r>
      <w:proofErr w:type="spellEnd"/>
      <w:r w:rsidRPr="00546F3C">
        <w:rPr>
          <w:sz w:val="18"/>
          <w:szCs w:val="18"/>
        </w:rPr>
        <w:t xml:space="preserve">; 0.03μ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brachioradialis</w:t>
      </w:r>
      <w:proofErr w:type="spellEnd"/>
      <w:r w:rsidRPr="00546F3C">
        <w:rPr>
          <w:sz w:val="18"/>
          <w:szCs w:val="18"/>
        </w:rPr>
        <w:t xml:space="preserve"> (forearm muscle); 0.03μ at the ® kidney; 0.02μ</w:t>
      </w:r>
    </w:p>
    <w:p w:rsidR="00546F3C" w:rsidRDefault="00546F3C" w:rsidP="00546F3C">
      <w:pPr>
        <w:spacing w:after="0" w:line="360" w:lineRule="auto"/>
      </w:pPr>
      <w:r w:rsidRPr="00546F3C">
        <w:rPr>
          <w:sz w:val="18"/>
          <w:szCs w:val="18"/>
        </w:rPr>
        <w:t xml:space="preserve">at the ® </w:t>
      </w:r>
      <w:proofErr w:type="spellStart"/>
      <w:r w:rsidRPr="00546F3C">
        <w:rPr>
          <w:sz w:val="18"/>
          <w:szCs w:val="18"/>
        </w:rPr>
        <w:t>brachioradialis</w:t>
      </w:r>
      <w:proofErr w:type="spellEnd"/>
      <w:r w:rsidRPr="00546F3C">
        <w:rPr>
          <w:sz w:val="18"/>
          <w:szCs w:val="18"/>
        </w:rPr>
        <w:t xml:space="preserve"> (forearm muscle); 0.02μ, bilaterally, at the TrP2 of the gluteus maximus;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0.02μ-0.04μ oscillating at the ® </w:t>
      </w:r>
      <w:proofErr w:type="spellStart"/>
      <w:r w:rsidRPr="00546F3C">
        <w:rPr>
          <w:sz w:val="18"/>
          <w:szCs w:val="18"/>
        </w:rPr>
        <w:t>gracillis</w:t>
      </w:r>
      <w:proofErr w:type="spellEnd"/>
      <w:r w:rsidRPr="00546F3C">
        <w:rPr>
          <w:sz w:val="18"/>
          <w:szCs w:val="18"/>
        </w:rPr>
        <w:t xml:space="preserve"> (groin); 0.02μ at the ® lateral cutaneous nerve of the thigh;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median of the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 (hamstring); 0.02μ-0.08μ oscillating,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inferior</w:t>
      </w:r>
      <w:r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in a band across the median of the ®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>; 0.02μ in a band across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inferior of the ®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biceps </w:t>
      </w:r>
      <w:proofErr w:type="spellStart"/>
      <w:r w:rsidRPr="00546F3C">
        <w:rPr>
          <w:sz w:val="18"/>
          <w:szCs w:val="18"/>
        </w:rPr>
        <w:t>femoris</w:t>
      </w:r>
      <w:proofErr w:type="spellEnd"/>
      <w:r w:rsidRPr="00546F3C">
        <w:rPr>
          <w:sz w:val="18"/>
          <w:szCs w:val="18"/>
        </w:rPr>
        <w:t xml:space="preserve">, short head;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>
        <w:rPr>
          <w:rFonts w:ascii="MS Gothic" w:eastAsia="MS Gothic" w:hAnsi="MS Gothic" w:cs="MS Gothic"/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inferior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at the ® inferior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>; 0.02μ at the ® lateral cutaneous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nerve of the calf; 0.02μ at the ® Achilles tendon; 0.02μ at the ® cuboid bone of the foot; 0.03μ at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cuboid bone of the foot. An image reflecting these points is shown on the following page:</w:t>
      </w:r>
      <w:r>
        <w:rPr>
          <w:sz w:val="18"/>
          <w:szCs w:val="18"/>
        </w:rPr>
        <w:t xml:space="preserve"> </w:t>
      </w:r>
      <w:r>
        <w:br w:type="page"/>
      </w:r>
    </w:p>
    <w:p w:rsidR="00F86F3B" w:rsidRDefault="00546F3C">
      <w:r>
        <w:rPr>
          <w:noProof/>
        </w:rPr>
        <w:lastRenderedPageBreak/>
        <w:drawing>
          <wp:inline distT="0" distB="0" distL="0" distR="0">
            <wp:extent cx="5638800" cy="41275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F3C" w:rsidRPr="00EC0A40" w:rsidRDefault="00546F3C" w:rsidP="00546F3C">
      <w:r w:rsidRPr="00EC0A40">
        <w:t>SCAN OBSERVATIONS OF NOTE</w:t>
      </w:r>
    </w:p>
    <w:p w:rsidR="00546F3C" w:rsidRPr="00546F3C" w:rsidRDefault="00546F3C" w:rsidP="00546F3C">
      <w:pPr>
        <w:spacing w:after="0" w:line="360" w:lineRule="auto"/>
        <w:rPr>
          <w:sz w:val="18"/>
          <w:szCs w:val="18"/>
        </w:rPr>
      </w:pPr>
      <w:r w:rsidRPr="00546F3C">
        <w:rPr>
          <w:sz w:val="18"/>
          <w:szCs w:val="18"/>
        </w:rPr>
        <w:t xml:space="preserve">Using Method Standard One, with Black lying prone, the ELF/EMF Scan readings varied. The </w:t>
      </w:r>
      <w:proofErr w:type="spellStart"/>
      <w:r w:rsidRPr="00546F3C">
        <w:rPr>
          <w:sz w:val="18"/>
          <w:szCs w:val="18"/>
        </w:rPr>
        <w:t>standardfor</w:t>
      </w:r>
      <w:proofErr w:type="spellEnd"/>
      <w:r w:rsidRPr="00546F3C">
        <w:rPr>
          <w:sz w:val="18"/>
          <w:szCs w:val="18"/>
        </w:rPr>
        <w:t xml:space="preserve"> the room was 0.00-0.01μ. Testing on a brewing coffee pot in an adjacent room showed 0.32 μ.</w:t>
      </w:r>
    </w:p>
    <w:p w:rsidR="00546F3C" w:rsidRPr="00546F3C" w:rsidRDefault="00546F3C" w:rsidP="00546F3C">
      <w:pPr>
        <w:spacing w:after="0" w:line="360" w:lineRule="auto"/>
        <w:rPr>
          <w:sz w:val="18"/>
          <w:szCs w:val="18"/>
        </w:rPr>
      </w:pPr>
      <w:r w:rsidRPr="00546F3C">
        <w:rPr>
          <w:sz w:val="18"/>
          <w:szCs w:val="18"/>
        </w:rPr>
        <w:t>With equipment showing readings within normal limits, testing proceeded. Normal for Black was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0.00-0.01μ except at the following locations: 0.02μ at crown of the skull;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parietal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bone (forehead); 0.02μ at the center of the parietal (forehead); 0.02μ at the ® </w:t>
      </w:r>
      <w:proofErr w:type="spellStart"/>
      <w:r w:rsidRPr="00546F3C">
        <w:rPr>
          <w:sz w:val="18"/>
          <w:szCs w:val="18"/>
        </w:rPr>
        <w:t>trapezious</w:t>
      </w:r>
      <w:proofErr w:type="spellEnd"/>
      <w:r w:rsidRPr="00546F3C">
        <w:rPr>
          <w:sz w:val="18"/>
          <w:szCs w:val="18"/>
        </w:rPr>
        <w:t>; 0.02μ-0.05μ oscillating at the ® pectoralis minor; 0.02μ at the ® deltoid; 0.02μ at the ® medial bicep;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0.02μ at six points in what appears to be a line starting from mid sternum, past a scar, and ending at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pubic bone; 0.02μ-0.05μ oscillating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lower quadrant of the abdomen; 0.02μ in three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points that appear to be a line across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hip flexor;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wrist;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rectus</w:t>
      </w:r>
      <w:r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femorus</w:t>
      </w:r>
      <w:proofErr w:type="spellEnd"/>
      <w:r w:rsidRPr="00546F3C">
        <w:rPr>
          <w:sz w:val="18"/>
          <w:szCs w:val="18"/>
        </w:rPr>
        <w:t xml:space="preserve"> (quadriceps);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knee with two points superior and one point inferior; 0.02μ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with one point superior and one point inferior to the ® knee; 0.02μ-0.04μ oscillating just inferior to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the ® patella; 0.02μ-0.05μ oscillating at the ® distal phalanges of the foot; 0.02μ at the median of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tibia; 0.02μ at the fifth distal phalange of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foot; -0.00-0.02μ oscillating at the shoulders,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bilaterally (negative readings are unusual in this investigator’s experience); 0.05μ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scapula;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tricep</w:t>
      </w:r>
      <w:proofErr w:type="spellEnd"/>
      <w:r w:rsidRPr="00546F3C">
        <w:rPr>
          <w:sz w:val="18"/>
          <w:szCs w:val="18"/>
        </w:rPr>
        <w:t xml:space="preserve">; 0.03μ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brachioradialis</w:t>
      </w:r>
      <w:proofErr w:type="spellEnd"/>
      <w:r w:rsidRPr="00546F3C">
        <w:rPr>
          <w:sz w:val="18"/>
          <w:szCs w:val="18"/>
        </w:rPr>
        <w:t xml:space="preserve"> (forearm muscle); 0.03μ at the ® kidney; 0.02μ</w:t>
      </w:r>
    </w:p>
    <w:p w:rsidR="00546F3C" w:rsidRDefault="00546F3C" w:rsidP="00546F3C">
      <w:pPr>
        <w:spacing w:after="0" w:line="360" w:lineRule="auto"/>
      </w:pPr>
      <w:r w:rsidRPr="00546F3C">
        <w:rPr>
          <w:sz w:val="18"/>
          <w:szCs w:val="18"/>
        </w:rPr>
        <w:t xml:space="preserve">at the ® </w:t>
      </w:r>
      <w:proofErr w:type="spellStart"/>
      <w:r w:rsidRPr="00546F3C">
        <w:rPr>
          <w:sz w:val="18"/>
          <w:szCs w:val="18"/>
        </w:rPr>
        <w:t>brachioradialis</w:t>
      </w:r>
      <w:proofErr w:type="spellEnd"/>
      <w:r w:rsidRPr="00546F3C">
        <w:rPr>
          <w:sz w:val="18"/>
          <w:szCs w:val="18"/>
        </w:rPr>
        <w:t xml:space="preserve"> (forearm muscle); 0.02μ, bilaterally, at the TrP2 of the gluteus maximus;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0.02μ-0.04μ oscillating at the ® </w:t>
      </w:r>
      <w:proofErr w:type="spellStart"/>
      <w:r w:rsidRPr="00546F3C">
        <w:rPr>
          <w:sz w:val="18"/>
          <w:szCs w:val="18"/>
        </w:rPr>
        <w:t>gracillis</w:t>
      </w:r>
      <w:proofErr w:type="spellEnd"/>
      <w:r w:rsidRPr="00546F3C">
        <w:rPr>
          <w:sz w:val="18"/>
          <w:szCs w:val="18"/>
        </w:rPr>
        <w:t xml:space="preserve"> (groin); 0.02μ at the ® lateral cutaneous nerve of the thigh;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median of the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 (hamstring); 0.02μ-0.08μ oscillating,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inferior</w:t>
      </w:r>
      <w:r>
        <w:rPr>
          <w:sz w:val="18"/>
          <w:szCs w:val="18"/>
        </w:rPr>
        <w:t xml:space="preserve">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in a band across the median of the ®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>; 0.02μ in a band across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inferior of the ®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biceps </w:t>
      </w:r>
      <w:proofErr w:type="spellStart"/>
      <w:r w:rsidRPr="00546F3C">
        <w:rPr>
          <w:sz w:val="18"/>
          <w:szCs w:val="18"/>
        </w:rPr>
        <w:t>femoris</w:t>
      </w:r>
      <w:proofErr w:type="spellEnd"/>
      <w:r w:rsidRPr="00546F3C">
        <w:rPr>
          <w:sz w:val="18"/>
          <w:szCs w:val="18"/>
        </w:rPr>
        <w:t xml:space="preserve">, short head; 0.02μ at 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>
        <w:rPr>
          <w:rFonts w:ascii="MS Gothic" w:eastAsia="MS Gothic" w:hAnsi="MS Gothic" w:cs="MS Gothic"/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inferior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 xml:space="preserve">; 0.02μ at the ® inferior </w:t>
      </w:r>
      <w:proofErr w:type="spellStart"/>
      <w:r w:rsidRPr="00546F3C">
        <w:rPr>
          <w:sz w:val="18"/>
          <w:szCs w:val="18"/>
        </w:rPr>
        <w:t>semitendinosis</w:t>
      </w:r>
      <w:proofErr w:type="spellEnd"/>
      <w:r w:rsidRPr="00546F3C">
        <w:rPr>
          <w:sz w:val="18"/>
          <w:szCs w:val="18"/>
        </w:rPr>
        <w:t>; 0.02μ at the ® lateral cutaneous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>nerve of the calf; 0.02μ at the ® Achilles tendon; 0.02μ at the ® cuboid bone of the foot; 0.03μ at</w:t>
      </w:r>
      <w:r>
        <w:rPr>
          <w:sz w:val="18"/>
          <w:szCs w:val="18"/>
        </w:rPr>
        <w:t xml:space="preserve"> </w:t>
      </w:r>
      <w:r w:rsidRPr="00546F3C">
        <w:rPr>
          <w:sz w:val="18"/>
          <w:szCs w:val="18"/>
        </w:rPr>
        <w:t xml:space="preserve">the </w:t>
      </w:r>
      <w:r w:rsidRPr="00546F3C">
        <w:rPr>
          <w:rFonts w:ascii="MS Gothic" w:eastAsia="MS Gothic" w:hAnsi="MS Gothic" w:cs="MS Gothic" w:hint="eastAsia"/>
          <w:sz w:val="18"/>
          <w:szCs w:val="18"/>
        </w:rPr>
        <w:t>Ⓛ</w:t>
      </w:r>
      <w:r w:rsidRPr="00546F3C">
        <w:rPr>
          <w:sz w:val="18"/>
          <w:szCs w:val="18"/>
        </w:rPr>
        <w:t xml:space="preserve"> cuboid bone of the foot. An image reflecting these points is shown on the following page:</w:t>
      </w:r>
      <w:r>
        <w:rPr>
          <w:sz w:val="18"/>
          <w:szCs w:val="18"/>
        </w:rPr>
        <w:t xml:space="preserve"> </w:t>
      </w:r>
    </w:p>
    <w:sectPr w:rsidR="00546F3C" w:rsidSect="00546F3C">
      <w:headerReference w:type="default" r:id="rId9"/>
      <w:footerReference w:type="default" r:id="rId10"/>
      <w:pgSz w:w="12240" w:h="15840"/>
      <w:pgMar w:top="864" w:right="864" w:bottom="864" w:left="864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5AC" w:rsidRDefault="002775AC" w:rsidP="00546F3C">
      <w:pPr>
        <w:spacing w:after="0" w:line="240" w:lineRule="auto"/>
      </w:pPr>
      <w:r>
        <w:separator/>
      </w:r>
    </w:p>
  </w:endnote>
  <w:endnote w:type="continuationSeparator" w:id="0">
    <w:p w:rsidR="002775AC" w:rsidRDefault="002775AC" w:rsidP="00546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88815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:rsidR="00546F3C" w:rsidRDefault="00546F3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46F3C" w:rsidRDefault="00546F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5AC" w:rsidRDefault="002775AC" w:rsidP="00546F3C">
      <w:pPr>
        <w:spacing w:after="0" w:line="240" w:lineRule="auto"/>
      </w:pPr>
      <w:r>
        <w:separator/>
      </w:r>
    </w:p>
  </w:footnote>
  <w:footnote w:type="continuationSeparator" w:id="0">
    <w:p w:rsidR="002775AC" w:rsidRDefault="002775AC" w:rsidP="00546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8CD410C8F7BB4ADF9468BB560065420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46F3C" w:rsidRDefault="00546F3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BODY SCAN OF MILLICENT BLACK by Melinda Kidder, PI 1/19/2014</w:t>
        </w:r>
      </w:p>
    </w:sdtContent>
  </w:sdt>
  <w:p w:rsidR="00546F3C" w:rsidRDefault="00546F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F3C"/>
    <w:rsid w:val="002775AC"/>
    <w:rsid w:val="00546F3C"/>
    <w:rsid w:val="00F8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F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F3C"/>
  </w:style>
  <w:style w:type="paragraph" w:styleId="Footer">
    <w:name w:val="footer"/>
    <w:basedOn w:val="Normal"/>
    <w:link w:val="FooterChar"/>
    <w:uiPriority w:val="99"/>
    <w:unhideWhenUsed/>
    <w:rsid w:val="0054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F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F3C"/>
  </w:style>
  <w:style w:type="paragraph" w:styleId="Footer">
    <w:name w:val="footer"/>
    <w:basedOn w:val="Normal"/>
    <w:link w:val="FooterChar"/>
    <w:uiPriority w:val="99"/>
    <w:unhideWhenUsed/>
    <w:rsid w:val="00546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CD410C8F7BB4ADF9468BB5600654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3AC721-AE67-4B02-BBFB-7171F0864728}"/>
      </w:docPartPr>
      <w:docPartBody>
        <w:p w:rsidR="00000000" w:rsidRDefault="0015163F" w:rsidP="0015163F">
          <w:pPr>
            <w:pStyle w:val="8CD410C8F7BB4ADF9468BB560065420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63F"/>
    <w:rsid w:val="0015163F"/>
    <w:rsid w:val="004C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D410C8F7BB4ADF9468BB5600654203">
    <w:name w:val="8CD410C8F7BB4ADF9468BB5600654203"/>
    <w:rsid w:val="0015163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CD410C8F7BB4ADF9468BB5600654203">
    <w:name w:val="8CD410C8F7BB4ADF9468BB5600654203"/>
    <w:rsid w:val="001516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BODY SCAN OF MILLICENT BLACK by Melinda Kidder, PI 1/19/2014</dc:title>
  <dc:creator>Millicent</dc:creator>
  <cp:lastModifiedBy>Millicent</cp:lastModifiedBy>
  <cp:revision>1</cp:revision>
  <dcterms:created xsi:type="dcterms:W3CDTF">2017-11-17T18:19:00Z</dcterms:created>
  <dcterms:modified xsi:type="dcterms:W3CDTF">2017-11-17T18:35:00Z</dcterms:modified>
</cp:coreProperties>
</file>