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D15ED" w14:textId="054190AD" w:rsidR="00880B85" w:rsidRPr="006D0790" w:rsidRDefault="00880B85" w:rsidP="00880B85">
      <w:pPr>
        <w:rPr>
          <w:rFonts w:ascii="Times New Roman" w:hAnsi="Times New Roman" w:cs="Times New Roman"/>
        </w:rPr>
      </w:pPr>
      <w:r w:rsidRPr="006D0790">
        <w:rPr>
          <w:rFonts w:ascii="Times New Roman" w:hAnsi="Times New Roman" w:cs="Times New Roman"/>
        </w:rPr>
        <w:fldChar w:fldCharType="begin"/>
      </w:r>
      <w:r w:rsidRPr="006D0790">
        <w:rPr>
          <w:rFonts w:ascii="Times New Roman" w:hAnsi="Times New Roman" w:cs="Times New Roman"/>
        </w:rPr>
        <w:instrText>HYPERLINK "https://www.regulations.gov/docket/HHS-OASH-2026-0397"</w:instrText>
      </w:r>
      <w:r w:rsidRPr="006D0790">
        <w:rPr>
          <w:rFonts w:ascii="Times New Roman" w:hAnsi="Times New Roman" w:cs="Times New Roman"/>
        </w:rPr>
      </w:r>
      <w:r w:rsidRPr="006D0790">
        <w:rPr>
          <w:rFonts w:ascii="Times New Roman" w:hAnsi="Times New Roman" w:cs="Times New Roman"/>
        </w:rPr>
        <w:fldChar w:fldCharType="separate"/>
      </w:r>
      <w:r w:rsidRPr="006D0790">
        <w:rPr>
          <w:rStyle w:val="Hyperlink"/>
          <w:rFonts w:ascii="Times New Roman" w:hAnsi="Times New Roman" w:cs="Times New Roman"/>
          <w:color w:val="auto"/>
          <w:u w:val="none"/>
        </w:rPr>
        <w:t>Docket (HHS-OASH-2026-0397)</w:t>
      </w:r>
      <w:r w:rsidRPr="006D0790">
        <w:rPr>
          <w:rFonts w:ascii="Times New Roman" w:hAnsi="Times New Roman" w:cs="Times New Roman"/>
        </w:rPr>
        <w:fldChar w:fldCharType="end"/>
      </w:r>
    </w:p>
    <w:p w14:paraId="30BF9A54" w14:textId="77777777" w:rsidR="00880B85" w:rsidRPr="006D0790" w:rsidRDefault="00880B85" w:rsidP="00880B85">
      <w:pPr>
        <w:rPr>
          <w:rFonts w:ascii="Times New Roman" w:hAnsi="Times New Roman" w:cs="Times New Roman"/>
        </w:rPr>
      </w:pPr>
    </w:p>
    <w:p w14:paraId="5B7EAA34" w14:textId="687CC7BB" w:rsidR="00880B85" w:rsidRPr="006D0790" w:rsidRDefault="00880B85" w:rsidP="00880B85">
      <w:pPr>
        <w:rPr>
          <w:rFonts w:ascii="Times New Roman" w:hAnsi="Times New Roman" w:cs="Times New Roman"/>
        </w:rPr>
      </w:pPr>
      <w:r w:rsidRPr="006D0790">
        <w:rPr>
          <w:rFonts w:ascii="Times New Roman" w:hAnsi="Times New Roman" w:cs="Times New Roman"/>
        </w:rPr>
        <w:t>I’ve been following the research on EMF radiation for over 10 years and it never seeks to astonish me, and</w:t>
      </w:r>
      <w:r w:rsidR="006D0790">
        <w:rPr>
          <w:rFonts w:ascii="Times New Roman" w:hAnsi="Times New Roman" w:cs="Times New Roman"/>
        </w:rPr>
        <w:t xml:space="preserve"> at</w:t>
      </w:r>
      <w:r w:rsidRPr="006D0790">
        <w:rPr>
          <w:rFonts w:ascii="Times New Roman" w:hAnsi="Times New Roman" w:cs="Times New Roman"/>
        </w:rPr>
        <w:t xml:space="preserve"> the same time disturbing, how the rollouts continue one after the other without any regard for human lives, animal life and the environment being destroyed to mine for these materials to make technologies that claim to be cleaner and greener. Far too long overlooked and of equal importance, is the human energy field and it’s role in maintaining health and vitality and what role foreign energy fields play in</w:t>
      </w:r>
      <w:r w:rsidR="0090135B" w:rsidRPr="006D0790">
        <w:rPr>
          <w:rFonts w:ascii="Times New Roman" w:hAnsi="Times New Roman" w:cs="Times New Roman"/>
        </w:rPr>
        <w:t xml:space="preserve"> disrupting</w:t>
      </w:r>
      <w:r w:rsidRPr="006D0790">
        <w:rPr>
          <w:rFonts w:ascii="Times New Roman" w:hAnsi="Times New Roman" w:cs="Times New Roman"/>
        </w:rPr>
        <w:t xml:space="preserve"> this health, vital</w:t>
      </w:r>
      <w:r w:rsidR="0090135B" w:rsidRPr="006D0790">
        <w:rPr>
          <w:rFonts w:ascii="Times New Roman" w:hAnsi="Times New Roman" w:cs="Times New Roman"/>
        </w:rPr>
        <w:t xml:space="preserve">ity from </w:t>
      </w:r>
      <w:r w:rsidRPr="006D0790">
        <w:rPr>
          <w:rFonts w:ascii="Times New Roman" w:hAnsi="Times New Roman" w:cs="Times New Roman"/>
        </w:rPr>
        <w:t xml:space="preserve">the interactions of natural endogenous and foreign energy fields. We have been incrementally and systematically separated from the Earth’s natural energy fields </w:t>
      </w:r>
      <w:r w:rsidR="006D0790">
        <w:rPr>
          <w:rFonts w:ascii="Times New Roman" w:hAnsi="Times New Roman" w:cs="Times New Roman"/>
        </w:rPr>
        <w:t>with shoes that are not compatible, toxic clothing and other disconnects</w:t>
      </w:r>
      <w:r w:rsidRPr="006D0790">
        <w:rPr>
          <w:rFonts w:ascii="Times New Roman" w:hAnsi="Times New Roman" w:cs="Times New Roman"/>
        </w:rPr>
        <w:t xml:space="preserve"> contributing to increased acute disorders and chronic illnesses. </w:t>
      </w:r>
      <w:r w:rsidR="006D0790">
        <w:rPr>
          <w:rFonts w:ascii="Times New Roman" w:hAnsi="Times New Roman" w:cs="Times New Roman"/>
        </w:rPr>
        <w:t>Our society has been selling us biologically incompatible goods for quite some time now.</w:t>
      </w:r>
    </w:p>
    <w:p w14:paraId="5951A4C4" w14:textId="77777777" w:rsidR="00880B85" w:rsidRPr="006D0790" w:rsidRDefault="00880B85" w:rsidP="00880B85">
      <w:pPr>
        <w:rPr>
          <w:rFonts w:ascii="Times New Roman" w:hAnsi="Times New Roman" w:cs="Times New Roman"/>
        </w:rPr>
      </w:pPr>
    </w:p>
    <w:p w14:paraId="04EB83ED" w14:textId="0AE07E73" w:rsidR="00880B85" w:rsidRPr="006D0790" w:rsidRDefault="00880B85" w:rsidP="00880B85">
      <w:pPr>
        <w:rPr>
          <w:rFonts w:ascii="Times New Roman" w:hAnsi="Times New Roman" w:cs="Times New Roman"/>
        </w:rPr>
      </w:pPr>
      <w:r w:rsidRPr="006D0790">
        <w:rPr>
          <w:rFonts w:ascii="Times New Roman" w:hAnsi="Times New Roman" w:cs="Times New Roman"/>
        </w:rPr>
        <w:t>As an individual with lived experience and a healthcare professional I didn’t realize the impact until I started to experience symptoms</w:t>
      </w:r>
      <w:r w:rsidR="006D0790">
        <w:rPr>
          <w:rFonts w:ascii="Times New Roman" w:hAnsi="Times New Roman" w:cs="Times New Roman"/>
        </w:rPr>
        <w:t>.</w:t>
      </w:r>
      <w:r w:rsidRPr="006D0790">
        <w:rPr>
          <w:rFonts w:ascii="Times New Roman" w:hAnsi="Times New Roman" w:cs="Times New Roman"/>
        </w:rPr>
        <w:t xml:space="preserve"> I began reducing all sources</w:t>
      </w:r>
      <w:r w:rsidR="0090135B" w:rsidRPr="006D0790">
        <w:rPr>
          <w:rFonts w:ascii="Times New Roman" w:hAnsi="Times New Roman" w:cs="Times New Roman"/>
        </w:rPr>
        <w:t xml:space="preserve"> EMF in my home at the time instinctively</w:t>
      </w:r>
      <w:r w:rsidR="006D0790">
        <w:rPr>
          <w:rFonts w:ascii="Times New Roman" w:hAnsi="Times New Roman" w:cs="Times New Roman"/>
        </w:rPr>
        <w:t xml:space="preserve"> before I had symptoms because it just felt right based on the </w:t>
      </w:r>
      <w:proofErr w:type="spellStart"/>
      <w:r w:rsidR="006D0790">
        <w:rPr>
          <w:rFonts w:ascii="Times New Roman" w:hAnsi="Times New Roman" w:cs="Times New Roman"/>
        </w:rPr>
        <w:t>reasearch</w:t>
      </w:r>
      <w:proofErr w:type="spellEnd"/>
      <w:r w:rsidR="0090135B" w:rsidRPr="006D0790">
        <w:rPr>
          <w:rFonts w:ascii="Times New Roman" w:hAnsi="Times New Roman" w:cs="Times New Roman"/>
        </w:rPr>
        <w:t xml:space="preserve">. It wasn’t until after moving from a low EMF area to a high EMF area did my body system experience a type of shock, seizure like activity and development of ME/CFS, dysautonomia, migraines almost on a daily basis, carbohydrate intolerance, anxiety and chronic pain. I now know there are millions of others out there like me who are suffering daily by the continuous </w:t>
      </w:r>
      <w:r w:rsidR="00C32244" w:rsidRPr="006D0790">
        <w:rPr>
          <w:rFonts w:ascii="Times New Roman" w:hAnsi="Times New Roman" w:cs="Times New Roman"/>
        </w:rPr>
        <w:t>overabundan</w:t>
      </w:r>
      <w:r w:rsidR="006D0790">
        <w:rPr>
          <w:rFonts w:ascii="Times New Roman" w:hAnsi="Times New Roman" w:cs="Times New Roman"/>
        </w:rPr>
        <w:t>ce</w:t>
      </w:r>
      <w:r w:rsidR="0090135B" w:rsidRPr="006D0790">
        <w:rPr>
          <w:rFonts w:ascii="Times New Roman" w:hAnsi="Times New Roman" w:cs="Times New Roman"/>
        </w:rPr>
        <w:t xml:space="preserve"> of </w:t>
      </w:r>
      <w:r w:rsidR="00C32244" w:rsidRPr="006D0790">
        <w:rPr>
          <w:rFonts w:ascii="Times New Roman" w:hAnsi="Times New Roman" w:cs="Times New Roman"/>
        </w:rPr>
        <w:t xml:space="preserve">towers/base stations, </w:t>
      </w:r>
      <w:r w:rsidR="0090135B" w:rsidRPr="006D0790">
        <w:rPr>
          <w:rFonts w:ascii="Times New Roman" w:hAnsi="Times New Roman" w:cs="Times New Roman"/>
        </w:rPr>
        <w:t xml:space="preserve">smart phones, laptops, </w:t>
      </w:r>
      <w:proofErr w:type="spellStart"/>
      <w:r w:rsidR="0090135B" w:rsidRPr="006D0790">
        <w:rPr>
          <w:rFonts w:ascii="Times New Roman" w:hAnsi="Times New Roman" w:cs="Times New Roman"/>
        </w:rPr>
        <w:t>wifi</w:t>
      </w:r>
      <w:proofErr w:type="spellEnd"/>
      <w:r w:rsidR="0090135B" w:rsidRPr="006D0790">
        <w:rPr>
          <w:rFonts w:ascii="Times New Roman" w:hAnsi="Times New Roman" w:cs="Times New Roman"/>
        </w:rPr>
        <w:t xml:space="preserve">, electric &amp; hybrid cars and smart meters and yet for the severe, </w:t>
      </w:r>
      <w:r w:rsidR="006D0790">
        <w:rPr>
          <w:rFonts w:ascii="Times New Roman" w:hAnsi="Times New Roman" w:cs="Times New Roman"/>
        </w:rPr>
        <w:t>these services and devices are</w:t>
      </w:r>
      <w:r w:rsidR="0090135B" w:rsidRPr="006D0790">
        <w:rPr>
          <w:rFonts w:ascii="Times New Roman" w:hAnsi="Times New Roman" w:cs="Times New Roman"/>
        </w:rPr>
        <w:t xml:space="preserve"> their only connection to the outside world</w:t>
      </w:r>
      <w:r w:rsidR="006D0790">
        <w:rPr>
          <w:rFonts w:ascii="Times New Roman" w:hAnsi="Times New Roman" w:cs="Times New Roman"/>
        </w:rPr>
        <w:t xml:space="preserve"> but what if, they are unknowingly worsening their symptoms and preventing recovery? We shall see in the forthcoming citations in this comment. </w:t>
      </w:r>
    </w:p>
    <w:p w14:paraId="548AD620" w14:textId="77777777" w:rsidR="0090135B" w:rsidRPr="006D0790" w:rsidRDefault="0090135B" w:rsidP="00880B85">
      <w:pPr>
        <w:rPr>
          <w:rFonts w:ascii="Times New Roman" w:hAnsi="Times New Roman" w:cs="Times New Roman"/>
        </w:rPr>
      </w:pPr>
    </w:p>
    <w:p w14:paraId="1A41FB30" w14:textId="67A4A9FB" w:rsidR="0090135B" w:rsidRPr="006D0790" w:rsidRDefault="0090135B" w:rsidP="00880B85">
      <w:pPr>
        <w:rPr>
          <w:rFonts w:ascii="Times New Roman" w:hAnsi="Times New Roman" w:cs="Times New Roman"/>
        </w:rPr>
      </w:pPr>
      <w:r w:rsidRPr="006D0790">
        <w:rPr>
          <w:rFonts w:ascii="Times New Roman" w:hAnsi="Times New Roman" w:cs="Times New Roman"/>
        </w:rPr>
        <w:t xml:space="preserve">Another aspect is the presence of this radiation in medical facilities, </w:t>
      </w:r>
      <w:r w:rsidR="00C32244" w:rsidRPr="006D0790">
        <w:rPr>
          <w:rFonts w:ascii="Times New Roman" w:hAnsi="Times New Roman" w:cs="Times New Roman"/>
        </w:rPr>
        <w:t xml:space="preserve">mental health facilities and residential </w:t>
      </w:r>
      <w:r w:rsidR="006D0790" w:rsidRPr="006D0790">
        <w:rPr>
          <w:rFonts w:ascii="Times New Roman" w:hAnsi="Times New Roman" w:cs="Times New Roman"/>
        </w:rPr>
        <w:t>programs</w:t>
      </w:r>
      <w:r w:rsidR="00C32244" w:rsidRPr="006D0790">
        <w:rPr>
          <w:rFonts w:ascii="Times New Roman" w:hAnsi="Times New Roman" w:cs="Times New Roman"/>
        </w:rPr>
        <w:t xml:space="preserve"> and shelters where our most vulnerable populations go to seek shelter, rehabilitation and recovery. Once I had an EMG and the doctor was very much aware that the 60hz frequency from the wiring was interfering with the results. How can I expect to trust any results with this interference? </w:t>
      </w:r>
      <w:r w:rsidR="008C743B">
        <w:rPr>
          <w:rFonts w:ascii="Times New Roman" w:hAnsi="Times New Roman" w:cs="Times New Roman"/>
        </w:rPr>
        <w:t xml:space="preserve">And you know, the results conflicted with the previous EMG setting back care months at this point. </w:t>
      </w:r>
      <w:r w:rsidR="00C32244" w:rsidRPr="006D0790">
        <w:rPr>
          <w:rFonts w:ascii="Times New Roman" w:hAnsi="Times New Roman" w:cs="Times New Roman"/>
        </w:rPr>
        <w:t>This brings the additional question of sound building design</w:t>
      </w:r>
      <w:r w:rsidR="008C743B">
        <w:rPr>
          <w:rFonts w:ascii="Times New Roman" w:hAnsi="Times New Roman" w:cs="Times New Roman"/>
        </w:rPr>
        <w:t>, beneficial building materials instead of dead trees</w:t>
      </w:r>
      <w:r w:rsidR="00C32244" w:rsidRPr="006D0790">
        <w:rPr>
          <w:rFonts w:ascii="Times New Roman" w:hAnsi="Times New Roman" w:cs="Times New Roman"/>
        </w:rPr>
        <w:t xml:space="preserve"> and proper filters </w:t>
      </w:r>
      <w:r w:rsidR="00716F26" w:rsidRPr="006D0790">
        <w:rPr>
          <w:rFonts w:ascii="Times New Roman" w:hAnsi="Times New Roman" w:cs="Times New Roman"/>
        </w:rPr>
        <w:t>preventing EMF</w:t>
      </w:r>
      <w:r w:rsidR="00C32244" w:rsidRPr="006D0790">
        <w:rPr>
          <w:rFonts w:ascii="Times New Roman" w:hAnsi="Times New Roman" w:cs="Times New Roman"/>
        </w:rPr>
        <w:t xml:space="preserve"> leaks in housing</w:t>
      </w:r>
      <w:r w:rsidR="008C743B">
        <w:rPr>
          <w:rFonts w:ascii="Times New Roman" w:hAnsi="Times New Roman" w:cs="Times New Roman"/>
        </w:rPr>
        <w:t>/buildings</w:t>
      </w:r>
      <w:r w:rsidR="00C32244" w:rsidRPr="006D0790">
        <w:rPr>
          <w:rFonts w:ascii="Times New Roman" w:hAnsi="Times New Roman" w:cs="Times New Roman"/>
        </w:rPr>
        <w:t xml:space="preserve">. </w:t>
      </w:r>
    </w:p>
    <w:p w14:paraId="64802E9E" w14:textId="77777777" w:rsidR="00716F26" w:rsidRPr="006D0790" w:rsidRDefault="00716F26" w:rsidP="00880B85">
      <w:pPr>
        <w:rPr>
          <w:rFonts w:ascii="Times New Roman" w:hAnsi="Times New Roman" w:cs="Times New Roman"/>
        </w:rPr>
      </w:pPr>
    </w:p>
    <w:p w14:paraId="4340B954" w14:textId="2020ACF0" w:rsidR="00716F26" w:rsidRPr="006D0790" w:rsidRDefault="00716F26" w:rsidP="00880B85">
      <w:pPr>
        <w:rPr>
          <w:rFonts w:ascii="Times New Roman" w:hAnsi="Times New Roman" w:cs="Times New Roman"/>
        </w:rPr>
      </w:pPr>
      <w:r w:rsidRPr="006D0790">
        <w:rPr>
          <w:rFonts w:ascii="Times New Roman" w:hAnsi="Times New Roman" w:cs="Times New Roman"/>
        </w:rPr>
        <w:lastRenderedPageBreak/>
        <w:t>According</w:t>
      </w:r>
      <w:r w:rsidR="008C743B">
        <w:rPr>
          <w:rFonts w:ascii="Times New Roman" w:hAnsi="Times New Roman" w:cs="Times New Roman"/>
        </w:rPr>
        <w:t xml:space="preserve"> to</w:t>
      </w:r>
      <w:r w:rsidRPr="006D0790">
        <w:rPr>
          <w:rFonts w:ascii="Times New Roman" w:hAnsi="Times New Roman" w:cs="Times New Roman"/>
        </w:rPr>
        <w:t xml:space="preserve"> an outdated World Health Organization paper, “ </w:t>
      </w:r>
      <w:r w:rsidRPr="006D0790">
        <w:rPr>
          <w:rFonts w:ascii="Times New Roman" w:hAnsi="Times New Roman" w:cs="Times New Roman"/>
        </w:rPr>
        <w:t>The symptoms are certainly real and can vary widely in their severity. Whatever its cause, EHS can be a disabling problem for the affected individual</w:t>
      </w:r>
      <w:r w:rsidRPr="006D0790">
        <w:rPr>
          <w:rFonts w:ascii="Times New Roman" w:hAnsi="Times New Roman" w:cs="Times New Roman"/>
        </w:rPr>
        <w:t>” (1)</w:t>
      </w:r>
      <w:r w:rsidR="008C743B">
        <w:rPr>
          <w:rFonts w:ascii="Times New Roman" w:hAnsi="Times New Roman" w:cs="Times New Roman"/>
        </w:rPr>
        <w:t>.</w:t>
      </w:r>
      <w:r w:rsidR="00F02E16" w:rsidRPr="006D0790">
        <w:rPr>
          <w:rFonts w:ascii="Times New Roman" w:hAnsi="Times New Roman" w:cs="Times New Roman"/>
        </w:rPr>
        <w:t xml:space="preserve"> This outdated </w:t>
      </w:r>
      <w:r w:rsidR="008C743B">
        <w:rPr>
          <w:rFonts w:ascii="Times New Roman" w:hAnsi="Times New Roman" w:cs="Times New Roman"/>
        </w:rPr>
        <w:t xml:space="preserve">paper </w:t>
      </w:r>
      <w:r w:rsidR="00F02E16" w:rsidRPr="006D0790">
        <w:rPr>
          <w:rFonts w:ascii="Times New Roman" w:hAnsi="Times New Roman" w:cs="Times New Roman"/>
        </w:rPr>
        <w:t>validates but then moves the problem to possible mental health which is something done by doctors prolonging the symptoms and/or suffering. More recent evidence</w:t>
      </w:r>
      <w:r w:rsidR="001F4AC0" w:rsidRPr="006D0790">
        <w:rPr>
          <w:rFonts w:ascii="Times New Roman" w:hAnsi="Times New Roman" w:cs="Times New Roman"/>
        </w:rPr>
        <w:t xml:space="preserve"> </w:t>
      </w:r>
      <w:r w:rsidR="00F02E16" w:rsidRPr="006D0790">
        <w:rPr>
          <w:rFonts w:ascii="Times New Roman" w:hAnsi="Times New Roman" w:cs="Times New Roman"/>
        </w:rPr>
        <w:t xml:space="preserve">however from the IFM </w:t>
      </w:r>
      <w:r w:rsidR="001F4AC0" w:rsidRPr="006D0790">
        <w:rPr>
          <w:rFonts w:ascii="Times New Roman" w:hAnsi="Times New Roman" w:cs="Times New Roman"/>
        </w:rPr>
        <w:t>(2)</w:t>
      </w:r>
      <w:r w:rsidR="008C743B">
        <w:rPr>
          <w:rFonts w:ascii="Times New Roman" w:hAnsi="Times New Roman" w:cs="Times New Roman"/>
        </w:rPr>
        <w:t>,</w:t>
      </w:r>
      <w:r w:rsidR="001F4AC0" w:rsidRPr="006D0790">
        <w:rPr>
          <w:rFonts w:ascii="Times New Roman" w:hAnsi="Times New Roman" w:cs="Times New Roman"/>
        </w:rPr>
        <w:t xml:space="preserve"> </w:t>
      </w:r>
      <w:r w:rsidR="00F02E16" w:rsidRPr="006D0790">
        <w:rPr>
          <w:rFonts w:ascii="Times New Roman" w:hAnsi="Times New Roman" w:cs="Times New Roman"/>
        </w:rPr>
        <w:t xml:space="preserve">show </w:t>
      </w:r>
      <w:r w:rsidR="008C743B">
        <w:rPr>
          <w:rFonts w:ascii="Times New Roman" w:hAnsi="Times New Roman" w:cs="Times New Roman"/>
        </w:rPr>
        <w:t>“</w:t>
      </w:r>
      <w:r w:rsidR="001F4AC0" w:rsidRPr="006D0790">
        <w:rPr>
          <w:rFonts w:ascii="Times New Roman" w:hAnsi="Times New Roman" w:cs="Times New Roman"/>
        </w:rPr>
        <w:t xml:space="preserve">potential </w:t>
      </w:r>
      <w:r w:rsidR="001F4AC0" w:rsidRPr="006D0790">
        <w:rPr>
          <w:rFonts w:ascii="Times New Roman" w:hAnsi="Times New Roman" w:cs="Times New Roman"/>
        </w:rPr>
        <w:t>clinical patterns of toxic health effects among some populations, such as endocrine disruption, mental health disturbances,</w:t>
      </w:r>
      <w:r w:rsidR="001F4AC0" w:rsidRPr="006D0790">
        <w:rPr>
          <w:rFonts w:ascii="Times New Roman" w:hAnsi="Times New Roman" w:cs="Times New Roman"/>
          <w:vertAlign w:val="superscript"/>
        </w:rPr>
        <w:t xml:space="preserve"> </w:t>
      </w:r>
      <w:r w:rsidR="001F4AC0" w:rsidRPr="006D0790">
        <w:rPr>
          <w:rFonts w:ascii="Times New Roman" w:hAnsi="Times New Roman" w:cs="Times New Roman"/>
        </w:rPr>
        <w:t>cardiovascular abnormalities, increased oxidative stress, and increased Alzheimer’s disease</w:t>
      </w:r>
      <w:r w:rsidR="001F4AC0" w:rsidRPr="006D0790">
        <w:rPr>
          <w:rFonts w:ascii="Times New Roman" w:hAnsi="Times New Roman" w:cs="Times New Roman"/>
          <w:vertAlign w:val="superscript"/>
        </w:rPr>
        <w:t xml:space="preserve"> </w:t>
      </w:r>
      <w:r w:rsidR="001F4AC0" w:rsidRPr="006D0790">
        <w:rPr>
          <w:rFonts w:ascii="Times New Roman" w:hAnsi="Times New Roman" w:cs="Times New Roman"/>
        </w:rPr>
        <w:t>and tumor risk</w:t>
      </w:r>
      <w:r w:rsidR="008C743B">
        <w:rPr>
          <w:rFonts w:ascii="Times New Roman" w:hAnsi="Times New Roman" w:cs="Times New Roman"/>
        </w:rPr>
        <w:t>”</w:t>
      </w:r>
      <w:r w:rsidR="001F4AC0" w:rsidRPr="006D0790">
        <w:rPr>
          <w:rFonts w:ascii="Times New Roman" w:hAnsi="Times New Roman" w:cs="Times New Roman"/>
        </w:rPr>
        <w:t>. NDNR lists reports of “</w:t>
      </w:r>
      <w:r w:rsidR="001F4AC0" w:rsidRPr="006D0790">
        <w:rPr>
          <w:rFonts w:ascii="Times New Roman" w:hAnsi="Times New Roman" w:cs="Times New Roman"/>
        </w:rPr>
        <w:t>sleep disturbances, fatigue, headaches, dizziness, difficulties with memory recall and concentration, headache, depression, anxiety, restlessness, dysesthesia,</w:t>
      </w:r>
      <w:r w:rsidR="001F4AC0" w:rsidRPr="006D0790">
        <w:rPr>
          <w:rFonts w:ascii="Times New Roman" w:hAnsi="Times New Roman" w:cs="Times New Roman"/>
        </w:rPr>
        <w:t xml:space="preserve"> a</w:t>
      </w:r>
      <w:r w:rsidR="001F4AC0" w:rsidRPr="006D0790">
        <w:rPr>
          <w:rFonts w:ascii="Times New Roman" w:hAnsi="Times New Roman" w:cs="Times New Roman"/>
        </w:rPr>
        <w:t>llergy symptoms have also been noted</w:t>
      </w:r>
      <w:r w:rsidR="001F4AC0" w:rsidRPr="006D0790">
        <w:rPr>
          <w:rFonts w:ascii="Times New Roman" w:hAnsi="Times New Roman" w:cs="Times New Roman"/>
        </w:rPr>
        <w:t xml:space="preserve"> </w:t>
      </w:r>
      <w:r w:rsidR="001F4AC0" w:rsidRPr="006D0790">
        <w:rPr>
          <w:rFonts w:ascii="Times New Roman" w:hAnsi="Times New Roman" w:cs="Times New Roman"/>
        </w:rPr>
        <w:t>which may be a consequence of increased histamine release, as observed in animals exposed to EMFs</w:t>
      </w:r>
      <w:r w:rsidR="008C743B">
        <w:rPr>
          <w:rFonts w:ascii="Times New Roman" w:hAnsi="Times New Roman" w:cs="Times New Roman"/>
        </w:rPr>
        <w:t>”</w:t>
      </w:r>
      <w:r w:rsidR="001F4AC0" w:rsidRPr="006D0790">
        <w:rPr>
          <w:rFonts w:ascii="Times New Roman" w:hAnsi="Times New Roman" w:cs="Times New Roman"/>
        </w:rPr>
        <w:t>.</w:t>
      </w:r>
      <w:r w:rsidR="001F4AC0" w:rsidRPr="006D0790">
        <w:rPr>
          <w:rFonts w:ascii="Times New Roman" w:hAnsi="Times New Roman" w:cs="Times New Roman"/>
          <w:vertAlign w:val="superscript"/>
        </w:rPr>
        <w:t xml:space="preserve"> </w:t>
      </w:r>
      <w:r w:rsidR="001F4AC0" w:rsidRPr="006D0790">
        <w:rPr>
          <w:rFonts w:ascii="Times New Roman" w:hAnsi="Times New Roman" w:cs="Times New Roman"/>
        </w:rPr>
        <w:t xml:space="preserve">Certain laboratory changes have also been observed in individuals presenting with sensitivity to EMF exposure, </w:t>
      </w:r>
      <w:r w:rsidR="008C743B">
        <w:rPr>
          <w:rFonts w:ascii="Times New Roman" w:hAnsi="Times New Roman" w:cs="Times New Roman"/>
        </w:rPr>
        <w:t>such as</w:t>
      </w:r>
      <w:r w:rsidR="001F4AC0" w:rsidRPr="006D0790">
        <w:rPr>
          <w:rFonts w:ascii="Times New Roman" w:hAnsi="Times New Roman" w:cs="Times New Roman"/>
        </w:rPr>
        <w:t> </w:t>
      </w:r>
      <w:r w:rsidR="008C743B">
        <w:rPr>
          <w:rFonts w:ascii="Times New Roman" w:hAnsi="Times New Roman" w:cs="Times New Roman"/>
        </w:rPr>
        <w:t>“</w:t>
      </w:r>
      <w:r w:rsidR="001F4AC0" w:rsidRPr="006D0790">
        <w:rPr>
          <w:rFonts w:ascii="Times New Roman" w:hAnsi="Times New Roman" w:cs="Times New Roman"/>
        </w:rPr>
        <w:t>elevations in </w:t>
      </w:r>
      <w:proofErr w:type="spellStart"/>
      <w:r w:rsidR="001F4AC0" w:rsidRPr="006D0790">
        <w:rPr>
          <w:rFonts w:ascii="Times New Roman" w:hAnsi="Times New Roman" w:cs="Times New Roman"/>
        </w:rPr>
        <w:t>hs</w:t>
      </w:r>
      <w:proofErr w:type="spellEnd"/>
      <w:r w:rsidR="001F4AC0" w:rsidRPr="006D0790">
        <w:rPr>
          <w:rFonts w:ascii="Times New Roman" w:hAnsi="Times New Roman" w:cs="Times New Roman"/>
        </w:rPr>
        <w:t>-C-reactive protein (</w:t>
      </w:r>
      <w:proofErr w:type="spellStart"/>
      <w:r w:rsidR="001F4AC0" w:rsidRPr="006D0790">
        <w:rPr>
          <w:rFonts w:ascii="Times New Roman" w:hAnsi="Times New Roman" w:cs="Times New Roman"/>
        </w:rPr>
        <w:t>hs</w:t>
      </w:r>
      <w:proofErr w:type="spellEnd"/>
      <w:r w:rsidR="001F4AC0" w:rsidRPr="006D0790">
        <w:rPr>
          <w:rFonts w:ascii="Times New Roman" w:hAnsi="Times New Roman" w:cs="Times New Roman"/>
        </w:rPr>
        <w:t>-CRP), IgE (even in the absence of known allergy), and 8-OHdG,</w:t>
      </w:r>
      <w:r w:rsidR="001F4AC0" w:rsidRPr="006D0790">
        <w:rPr>
          <w:rFonts w:ascii="Times New Roman" w:hAnsi="Times New Roman" w:cs="Times New Roman"/>
          <w:vertAlign w:val="superscript"/>
        </w:rPr>
        <w:t>24</w:t>
      </w:r>
      <w:r w:rsidR="001F4AC0" w:rsidRPr="006D0790">
        <w:rPr>
          <w:rFonts w:ascii="Times New Roman" w:hAnsi="Times New Roman" w:cs="Times New Roman"/>
        </w:rPr>
        <w:t> and decreases in serum antioxidants, such as glutathione, superoxide dismutase, myeloperoxidase, and catalase</w:t>
      </w:r>
      <w:r w:rsidR="001F4AC0" w:rsidRPr="006D0790">
        <w:rPr>
          <w:rFonts w:ascii="Times New Roman" w:hAnsi="Times New Roman" w:cs="Times New Roman"/>
        </w:rPr>
        <w:t xml:space="preserve">”. (3) </w:t>
      </w:r>
      <w:r w:rsidR="00696ADA" w:rsidRPr="006D0790">
        <w:rPr>
          <w:rFonts w:ascii="Times New Roman" w:hAnsi="Times New Roman" w:cs="Times New Roman"/>
        </w:rPr>
        <w:t xml:space="preserve">In another animal model, </w:t>
      </w:r>
      <w:proofErr w:type="spellStart"/>
      <w:r w:rsidR="00696ADA" w:rsidRPr="006D0790">
        <w:rPr>
          <w:rFonts w:ascii="Times New Roman" w:hAnsi="Times New Roman" w:cs="Times New Roman"/>
        </w:rPr>
        <w:t>Shekoohi</w:t>
      </w:r>
      <w:proofErr w:type="spellEnd"/>
      <w:r w:rsidR="00696ADA" w:rsidRPr="006D0790">
        <w:rPr>
          <w:rFonts w:ascii="Times New Roman" w:hAnsi="Times New Roman" w:cs="Times New Roman"/>
        </w:rPr>
        <w:t xml:space="preserve"> </w:t>
      </w:r>
      <w:proofErr w:type="spellStart"/>
      <w:r w:rsidR="00696ADA" w:rsidRPr="006D0790">
        <w:rPr>
          <w:rFonts w:ascii="Times New Roman" w:hAnsi="Times New Roman" w:cs="Times New Roman"/>
        </w:rPr>
        <w:t>Shooli</w:t>
      </w:r>
      <w:proofErr w:type="spellEnd"/>
      <w:r w:rsidR="00696ADA" w:rsidRPr="006D0790">
        <w:rPr>
          <w:rFonts w:ascii="Times New Roman" w:hAnsi="Times New Roman" w:cs="Times New Roman"/>
        </w:rPr>
        <w:t xml:space="preserve">, F., Mortazavi, S. A., Jarideh, S., </w:t>
      </w:r>
      <w:proofErr w:type="spellStart"/>
      <w:r w:rsidR="00696ADA" w:rsidRPr="006D0790">
        <w:rPr>
          <w:rFonts w:ascii="Times New Roman" w:hAnsi="Times New Roman" w:cs="Times New Roman"/>
        </w:rPr>
        <w:t>Nematollahii</w:t>
      </w:r>
      <w:proofErr w:type="spellEnd"/>
      <w:r w:rsidR="00696ADA" w:rsidRPr="006D0790">
        <w:rPr>
          <w:rFonts w:ascii="Times New Roman" w:hAnsi="Times New Roman" w:cs="Times New Roman"/>
        </w:rPr>
        <w:t>, S., Yousefi, F., Haghani, M., Mortazavi, S. M., &amp; Shojaei-Fard, M. B. (2016)</w:t>
      </w:r>
      <w:r w:rsidR="00696ADA" w:rsidRPr="006D0790">
        <w:rPr>
          <w:rFonts w:ascii="Times New Roman" w:hAnsi="Times New Roman" w:cs="Times New Roman"/>
        </w:rPr>
        <w:t xml:space="preserve"> used a cellphone jammer to lower blood sugar. (4) Are we to infer from this that EMF radiation is one of the causes of diabetes?  We might not have to infer anything because </w:t>
      </w:r>
      <w:r w:rsidR="00696ADA" w:rsidRPr="006D0790">
        <w:rPr>
          <w:rFonts w:ascii="Times New Roman" w:hAnsi="Times New Roman" w:cs="Times New Roman"/>
        </w:rPr>
        <w:t xml:space="preserve">Meo, S. A., </w:t>
      </w:r>
      <w:proofErr w:type="spellStart"/>
      <w:r w:rsidR="00696ADA" w:rsidRPr="006D0790">
        <w:rPr>
          <w:rFonts w:ascii="Times New Roman" w:hAnsi="Times New Roman" w:cs="Times New Roman"/>
        </w:rPr>
        <w:t>Alsubaie</w:t>
      </w:r>
      <w:proofErr w:type="spellEnd"/>
      <w:r w:rsidR="00696ADA" w:rsidRPr="006D0790">
        <w:rPr>
          <w:rFonts w:ascii="Times New Roman" w:hAnsi="Times New Roman" w:cs="Times New Roman"/>
        </w:rPr>
        <w:t xml:space="preserve">, Y., </w:t>
      </w:r>
      <w:proofErr w:type="spellStart"/>
      <w:r w:rsidR="00696ADA" w:rsidRPr="006D0790">
        <w:rPr>
          <w:rFonts w:ascii="Times New Roman" w:hAnsi="Times New Roman" w:cs="Times New Roman"/>
        </w:rPr>
        <w:t>Almubarak</w:t>
      </w:r>
      <w:proofErr w:type="spellEnd"/>
      <w:r w:rsidR="00696ADA" w:rsidRPr="006D0790">
        <w:rPr>
          <w:rFonts w:ascii="Times New Roman" w:hAnsi="Times New Roman" w:cs="Times New Roman"/>
        </w:rPr>
        <w:t xml:space="preserve">, Z., </w:t>
      </w:r>
      <w:proofErr w:type="spellStart"/>
      <w:r w:rsidR="00696ADA" w:rsidRPr="006D0790">
        <w:rPr>
          <w:rFonts w:ascii="Times New Roman" w:hAnsi="Times New Roman" w:cs="Times New Roman"/>
        </w:rPr>
        <w:t>Almutawa</w:t>
      </w:r>
      <w:proofErr w:type="spellEnd"/>
      <w:r w:rsidR="00696ADA" w:rsidRPr="006D0790">
        <w:rPr>
          <w:rFonts w:ascii="Times New Roman" w:hAnsi="Times New Roman" w:cs="Times New Roman"/>
        </w:rPr>
        <w:t xml:space="preserve">, H., </w:t>
      </w:r>
      <w:proofErr w:type="spellStart"/>
      <w:r w:rsidR="00696ADA" w:rsidRPr="006D0790">
        <w:rPr>
          <w:rFonts w:ascii="Times New Roman" w:hAnsi="Times New Roman" w:cs="Times New Roman"/>
        </w:rPr>
        <w:t>AlQasem</w:t>
      </w:r>
      <w:proofErr w:type="spellEnd"/>
      <w:r w:rsidR="00696ADA" w:rsidRPr="006D0790">
        <w:rPr>
          <w:rFonts w:ascii="Times New Roman" w:hAnsi="Times New Roman" w:cs="Times New Roman"/>
        </w:rPr>
        <w:t xml:space="preserve">, Y., &amp; </w:t>
      </w:r>
      <w:proofErr w:type="spellStart"/>
      <w:r w:rsidR="00696ADA" w:rsidRPr="006D0790">
        <w:rPr>
          <w:rFonts w:ascii="Times New Roman" w:hAnsi="Times New Roman" w:cs="Times New Roman"/>
        </w:rPr>
        <w:t>Hasanato</w:t>
      </w:r>
      <w:proofErr w:type="spellEnd"/>
      <w:r w:rsidR="00696ADA" w:rsidRPr="006D0790">
        <w:rPr>
          <w:rFonts w:ascii="Times New Roman" w:hAnsi="Times New Roman" w:cs="Times New Roman"/>
        </w:rPr>
        <w:t>, R. M. (2015)</w:t>
      </w:r>
      <w:r w:rsidR="00696ADA" w:rsidRPr="006D0790">
        <w:rPr>
          <w:rFonts w:ascii="Times New Roman" w:hAnsi="Times New Roman" w:cs="Times New Roman"/>
        </w:rPr>
        <w:t xml:space="preserve"> concluded, “</w:t>
      </w:r>
      <w:r w:rsidR="00696ADA" w:rsidRPr="006D0790">
        <w:rPr>
          <w:rFonts w:ascii="Times New Roman" w:hAnsi="Times New Roman" w:cs="Times New Roman"/>
        </w:rPr>
        <w:t>Exposure to high RF-EMFR generated by MPBS is associated with elevated level of HbA1c and prevalence of pre diabetes mellitus among school aged adolescents. RF-EMFR appears to be another risk factor contributing to high levels of HbA1c and incidence of type 2 diabetes mellitus.</w:t>
      </w:r>
      <w:r w:rsidR="00696ADA" w:rsidRPr="006D0790">
        <w:rPr>
          <w:rFonts w:ascii="Times New Roman" w:hAnsi="Times New Roman" w:cs="Times New Roman"/>
        </w:rPr>
        <w:t xml:space="preserve">” (5) </w:t>
      </w:r>
      <w:r w:rsidR="00571554" w:rsidRPr="006D0790">
        <w:rPr>
          <w:rFonts w:ascii="Times New Roman" w:hAnsi="Times New Roman" w:cs="Times New Roman"/>
        </w:rPr>
        <w:t>Another human study</w:t>
      </w:r>
      <w:r w:rsidR="000437D1" w:rsidRPr="006D0790">
        <w:rPr>
          <w:rFonts w:ascii="Times New Roman" w:hAnsi="Times New Roman" w:cs="Times New Roman"/>
        </w:rPr>
        <w:t xml:space="preserve"> (6)</w:t>
      </w:r>
      <w:r w:rsidR="00571554" w:rsidRPr="006D0790">
        <w:rPr>
          <w:rFonts w:ascii="Times New Roman" w:hAnsi="Times New Roman" w:cs="Times New Roman"/>
        </w:rPr>
        <w:t xml:space="preserve"> concluded, “</w:t>
      </w:r>
      <w:r w:rsidR="00571554" w:rsidRPr="006D0790">
        <w:rPr>
          <w:rFonts w:ascii="Times New Roman" w:hAnsi="Times New Roman" w:cs="Times New Roman"/>
        </w:rPr>
        <w:t>In healthy participants and compared with no exposure, 50-minute cell phone exposure was associated with increased brain glucose metabolism in the region closest to the antenna.</w:t>
      </w:r>
      <w:r w:rsidR="00571554" w:rsidRPr="006D0790">
        <w:rPr>
          <w:rFonts w:ascii="Times New Roman" w:hAnsi="Times New Roman" w:cs="Times New Roman"/>
        </w:rPr>
        <w:t xml:space="preserve">” </w:t>
      </w:r>
      <w:r w:rsidR="000437D1" w:rsidRPr="006D0790">
        <w:rPr>
          <w:rFonts w:ascii="Times New Roman" w:hAnsi="Times New Roman" w:cs="Times New Roman"/>
        </w:rPr>
        <w:t xml:space="preserve"> Meanwhile, </w:t>
      </w:r>
      <w:r w:rsidR="000437D1" w:rsidRPr="006D0790">
        <w:rPr>
          <w:rFonts w:ascii="Times New Roman" w:hAnsi="Times New Roman" w:cs="Times New Roman"/>
        </w:rPr>
        <w:t>Kucukgoncu, S., Kosir, U., Zhou, E., Sullivan, E., Srihari, V. H., &amp; Tek, C. (2019)</w:t>
      </w:r>
      <w:r w:rsidR="000437D1" w:rsidRPr="006D0790">
        <w:rPr>
          <w:rFonts w:ascii="Times New Roman" w:hAnsi="Times New Roman" w:cs="Times New Roman"/>
        </w:rPr>
        <w:t xml:space="preserve"> concluded “</w:t>
      </w:r>
      <w:r w:rsidR="000437D1" w:rsidRPr="006D0790">
        <w:rPr>
          <w:rFonts w:ascii="Times New Roman" w:hAnsi="Times New Roman" w:cs="Times New Roman"/>
        </w:rPr>
        <w:t>Our results highlight impaired glucose metabolism at the onset of SMIs, suggesting both patients with psychosis and mood disorders are high-risk groups for diabetes development</w:t>
      </w:r>
      <w:r w:rsidR="000437D1" w:rsidRPr="006D0790">
        <w:rPr>
          <w:rFonts w:ascii="Times New Roman" w:hAnsi="Times New Roman" w:cs="Times New Roman"/>
        </w:rPr>
        <w:t xml:space="preserve"> (6)</w:t>
      </w:r>
      <w:r w:rsidR="000437D1" w:rsidRPr="006D0790">
        <w:rPr>
          <w:rFonts w:ascii="Times New Roman" w:hAnsi="Times New Roman" w:cs="Times New Roman"/>
        </w:rPr>
        <w:t>.</w:t>
      </w:r>
      <w:r w:rsidR="000437D1" w:rsidRPr="006D0790">
        <w:rPr>
          <w:rFonts w:ascii="Times New Roman" w:hAnsi="Times New Roman" w:cs="Times New Roman"/>
        </w:rPr>
        <w:t xml:space="preserve"> This is quite alarming because glucose metabolism dysfunction influence</w:t>
      </w:r>
      <w:r w:rsidR="0098361E" w:rsidRPr="006D0790">
        <w:rPr>
          <w:rFonts w:ascii="Times New Roman" w:hAnsi="Times New Roman" w:cs="Times New Roman"/>
        </w:rPr>
        <w:t>s</w:t>
      </w:r>
      <w:r w:rsidR="000437D1" w:rsidRPr="006D0790">
        <w:rPr>
          <w:rFonts w:ascii="Times New Roman" w:hAnsi="Times New Roman" w:cs="Times New Roman"/>
        </w:rPr>
        <w:t xml:space="preserve"> much more than diabetic risk </w:t>
      </w:r>
      <w:r w:rsidR="0098361E" w:rsidRPr="006D0790">
        <w:rPr>
          <w:rFonts w:ascii="Times New Roman" w:hAnsi="Times New Roman" w:cs="Times New Roman"/>
        </w:rPr>
        <w:t xml:space="preserve">and cognitive dysfunction </w:t>
      </w:r>
      <w:r w:rsidR="000437D1" w:rsidRPr="006D0790">
        <w:rPr>
          <w:rFonts w:ascii="Times New Roman" w:hAnsi="Times New Roman" w:cs="Times New Roman"/>
        </w:rPr>
        <w:t>including, according to</w:t>
      </w:r>
      <w:r w:rsidR="0098361E" w:rsidRPr="006D0790">
        <w:rPr>
          <w:rFonts w:ascii="Times New Roman" w:hAnsi="Times New Roman" w:cs="Times New Roman"/>
        </w:rPr>
        <w:t xml:space="preserve"> </w:t>
      </w:r>
      <w:r w:rsidR="0098361E" w:rsidRPr="006D0790">
        <w:rPr>
          <w:rFonts w:ascii="Times New Roman" w:hAnsi="Times New Roman" w:cs="Times New Roman"/>
        </w:rPr>
        <w:t>Zhang, S., Zhang, Y., Wen, Z., Yang, Y., Bu, T., Bu, X., &amp; Ni, Q. (2023</w:t>
      </w:r>
      <w:r w:rsidR="0098361E" w:rsidRPr="006D0790">
        <w:rPr>
          <w:rFonts w:ascii="Times New Roman" w:hAnsi="Times New Roman" w:cs="Times New Roman"/>
        </w:rPr>
        <w:t>),</w:t>
      </w:r>
      <w:r w:rsidR="000437D1" w:rsidRPr="006D0790">
        <w:rPr>
          <w:rFonts w:ascii="Times New Roman" w:hAnsi="Times New Roman" w:cs="Times New Roman"/>
        </w:rPr>
        <w:t xml:space="preserve">  </w:t>
      </w:r>
      <w:r w:rsidR="009E5648">
        <w:rPr>
          <w:rFonts w:ascii="Times New Roman" w:hAnsi="Times New Roman" w:cs="Times New Roman"/>
        </w:rPr>
        <w:t>“</w:t>
      </w:r>
      <w:r w:rsidR="000437D1" w:rsidRPr="006D0790">
        <w:rPr>
          <w:rFonts w:ascii="Times New Roman" w:hAnsi="Times New Roman" w:cs="Times New Roman"/>
        </w:rPr>
        <w:t>g</w:t>
      </w:r>
      <w:r w:rsidR="000437D1" w:rsidRPr="006D0790">
        <w:rPr>
          <w:rFonts w:ascii="Times New Roman" w:hAnsi="Times New Roman" w:cs="Times New Roman"/>
        </w:rPr>
        <w:t>lucose transport, glycolysis, PPP, and TCA cycle in glucose metabolism are aberrant in the brains of diabetic patients and animals, leading to reduced ATP synthesis, aggerated oxidative stress/inflammation, all of which drive decreased synthesis of neurotransmitters and neurotransmitter modulator, aberrant synaptic plasticity, and ultimately neuronal damage and cognitive impairment</w:t>
      </w:r>
      <w:r w:rsidR="0098361E" w:rsidRPr="006D0790">
        <w:rPr>
          <w:rFonts w:ascii="Times New Roman" w:hAnsi="Times New Roman" w:cs="Times New Roman"/>
        </w:rPr>
        <w:t xml:space="preserve">. </w:t>
      </w:r>
      <w:r w:rsidR="000437D1" w:rsidRPr="006D0790">
        <w:rPr>
          <w:rFonts w:ascii="Times New Roman" w:hAnsi="Times New Roman" w:cs="Times New Roman"/>
        </w:rPr>
        <w:t>Among these pathogenic processes, impaired cerebral insulin signal is highly emphasized and characterized as an important pathogenic mechanism in the regulation of glucose metabolism</w:t>
      </w:r>
      <w:r w:rsidR="0098361E" w:rsidRPr="006D0790">
        <w:rPr>
          <w:rFonts w:ascii="Times New Roman" w:hAnsi="Times New Roman" w:cs="Times New Roman"/>
        </w:rPr>
        <w:t>” and interestingly inflammation in the previous citation leads to a wide array of illness</w:t>
      </w:r>
      <w:r w:rsidR="003B0BD1" w:rsidRPr="006D0790">
        <w:rPr>
          <w:rFonts w:ascii="Times New Roman" w:hAnsi="Times New Roman" w:cs="Times New Roman"/>
        </w:rPr>
        <w:t>es</w:t>
      </w:r>
      <w:r w:rsidR="0098361E" w:rsidRPr="006D0790">
        <w:rPr>
          <w:rFonts w:ascii="Times New Roman" w:hAnsi="Times New Roman" w:cs="Times New Roman"/>
        </w:rPr>
        <w:t xml:space="preserve"> (8) (9) </w:t>
      </w:r>
      <w:r w:rsidR="003B0BD1" w:rsidRPr="006D0790">
        <w:rPr>
          <w:rFonts w:ascii="Times New Roman" w:hAnsi="Times New Roman" w:cs="Times New Roman"/>
        </w:rPr>
        <w:t xml:space="preserve">including </w:t>
      </w:r>
      <w:r w:rsidR="0098361E" w:rsidRPr="006D0790">
        <w:rPr>
          <w:rFonts w:ascii="Times New Roman" w:hAnsi="Times New Roman" w:cs="Times New Roman"/>
        </w:rPr>
        <w:t>(10</w:t>
      </w:r>
      <w:r w:rsidR="003B0BD1" w:rsidRPr="006D0790">
        <w:rPr>
          <w:rFonts w:ascii="Times New Roman" w:hAnsi="Times New Roman" w:cs="Times New Roman"/>
        </w:rPr>
        <w:t>) “t</w:t>
      </w:r>
      <w:r w:rsidR="003B0BD1" w:rsidRPr="006D0790">
        <w:rPr>
          <w:rFonts w:ascii="Times New Roman" w:hAnsi="Times New Roman" w:cs="Times New Roman"/>
        </w:rPr>
        <w:t xml:space="preserve">he IFO-VGIC mechanism and the consequent OS constitute a comprehensive mechanism that </w:t>
      </w:r>
      <w:r w:rsidR="003B0BD1" w:rsidRPr="009E5648">
        <w:rPr>
          <w:rFonts w:ascii="Times New Roman" w:hAnsi="Times New Roman" w:cs="Times New Roman"/>
          <w:b/>
          <w:bCs/>
          <w:u w:val="single"/>
        </w:rPr>
        <w:t xml:space="preserve">explains all known adverse biological and health effects reported to be induced by anthropogenic </w:t>
      </w:r>
      <w:r w:rsidR="003B0BD1" w:rsidRPr="009E5648">
        <w:rPr>
          <w:rFonts w:ascii="Times New Roman" w:hAnsi="Times New Roman" w:cs="Times New Roman"/>
          <w:b/>
          <w:bCs/>
          <w:u w:val="single"/>
        </w:rPr>
        <w:lastRenderedPageBreak/>
        <w:t>EMFs</w:t>
      </w:r>
      <w:r w:rsidR="003B0BD1" w:rsidRPr="006D0790">
        <w:rPr>
          <w:rFonts w:ascii="Times New Roman" w:hAnsi="Times New Roman" w:cs="Times New Roman"/>
        </w:rPr>
        <w:t xml:space="preserve">” concluded </w:t>
      </w:r>
      <w:r w:rsidR="003B0BD1" w:rsidRPr="006D0790">
        <w:rPr>
          <w:rFonts w:ascii="Times New Roman" w:hAnsi="Times New Roman" w:cs="Times New Roman"/>
        </w:rPr>
        <w:t xml:space="preserve">Panagopoulos, D. J., </w:t>
      </w:r>
      <w:proofErr w:type="spellStart"/>
      <w:r w:rsidR="003B0BD1" w:rsidRPr="006D0790">
        <w:rPr>
          <w:rFonts w:ascii="Times New Roman" w:hAnsi="Times New Roman" w:cs="Times New Roman"/>
        </w:rPr>
        <w:t>Yakymenko</w:t>
      </w:r>
      <w:proofErr w:type="spellEnd"/>
      <w:r w:rsidR="003B0BD1" w:rsidRPr="006D0790">
        <w:rPr>
          <w:rFonts w:ascii="Times New Roman" w:hAnsi="Times New Roman" w:cs="Times New Roman"/>
        </w:rPr>
        <w:t xml:space="preserve">, I., De </w:t>
      </w:r>
      <w:proofErr w:type="spellStart"/>
      <w:r w:rsidR="003B0BD1" w:rsidRPr="006D0790">
        <w:rPr>
          <w:rFonts w:ascii="Times New Roman" w:hAnsi="Times New Roman" w:cs="Times New Roman"/>
        </w:rPr>
        <w:t>Iuliis</w:t>
      </w:r>
      <w:proofErr w:type="spellEnd"/>
      <w:r w:rsidR="003B0BD1" w:rsidRPr="006D0790">
        <w:rPr>
          <w:rFonts w:ascii="Times New Roman" w:hAnsi="Times New Roman" w:cs="Times New Roman"/>
        </w:rPr>
        <w:t xml:space="preserve">, G. N., &amp; </w:t>
      </w:r>
      <w:proofErr w:type="spellStart"/>
      <w:r w:rsidR="003B0BD1" w:rsidRPr="006D0790">
        <w:rPr>
          <w:rFonts w:ascii="Times New Roman" w:hAnsi="Times New Roman" w:cs="Times New Roman"/>
        </w:rPr>
        <w:t>Chrousos</w:t>
      </w:r>
      <w:proofErr w:type="spellEnd"/>
      <w:r w:rsidR="003B0BD1" w:rsidRPr="006D0790">
        <w:rPr>
          <w:rFonts w:ascii="Times New Roman" w:hAnsi="Times New Roman" w:cs="Times New Roman"/>
        </w:rPr>
        <w:t>, G. P. (2025)</w:t>
      </w:r>
      <w:r w:rsidR="003B0BD1" w:rsidRPr="006D0790">
        <w:rPr>
          <w:rFonts w:ascii="Times New Roman" w:hAnsi="Times New Roman" w:cs="Times New Roman"/>
        </w:rPr>
        <w:t xml:space="preserve"> in their paper,</w:t>
      </w:r>
      <w:r w:rsidR="003B0BD1" w:rsidRPr="006D0790">
        <w:rPr>
          <w:rFonts w:ascii="Times New Roman" w:hAnsi="Times New Roman" w:cs="Times New Roman"/>
        </w:rPr>
        <w:t xml:space="preserve"> A comprehensive mechanism of biological and health effects of anthropogenic extremely low frequency and wireless communication electromagnetic fields</w:t>
      </w:r>
      <w:r w:rsidR="003B0BD1" w:rsidRPr="006D0790">
        <w:rPr>
          <w:rFonts w:ascii="Times New Roman" w:hAnsi="Times New Roman" w:cs="Times New Roman"/>
        </w:rPr>
        <w:t>.</w:t>
      </w:r>
    </w:p>
    <w:p w14:paraId="227A8535" w14:textId="317F0C19" w:rsidR="003B0BD1" w:rsidRPr="006D0790" w:rsidRDefault="003B0BD1" w:rsidP="00880B85">
      <w:pPr>
        <w:rPr>
          <w:rFonts w:ascii="Times New Roman" w:hAnsi="Times New Roman" w:cs="Times New Roman"/>
          <w:b/>
          <w:bCs/>
        </w:rPr>
      </w:pPr>
      <w:r w:rsidRPr="006D0790">
        <w:rPr>
          <w:rFonts w:ascii="Times New Roman" w:hAnsi="Times New Roman" w:cs="Times New Roman"/>
        </w:rPr>
        <w:t xml:space="preserve">Much more than assessments need to be done about this. We need immediate safe zones set up for people to enjoy life in public spaces, </w:t>
      </w:r>
      <w:proofErr w:type="spellStart"/>
      <w:r w:rsidRPr="006D0790">
        <w:rPr>
          <w:rFonts w:ascii="Times New Roman" w:hAnsi="Times New Roman" w:cs="Times New Roman"/>
        </w:rPr>
        <w:t>wifi</w:t>
      </w:r>
      <w:proofErr w:type="spellEnd"/>
      <w:r w:rsidRPr="006D0790">
        <w:rPr>
          <w:rFonts w:ascii="Times New Roman" w:hAnsi="Times New Roman" w:cs="Times New Roman"/>
        </w:rPr>
        <w:t xml:space="preserve"> removed from healthcare facilities, shelters, group homes and residential recovery programs. Any program receiving state and federal funding will have to comply because the safety of the individuals in their care come first. All internet should be hardwired, ground properly, filtered (including home/building electrical wiring and/or radiation blocked. Additionally, the public needs reliable and reasonably </w:t>
      </w:r>
      <w:r w:rsidR="006D0790" w:rsidRPr="006D0790">
        <w:rPr>
          <w:rFonts w:ascii="Times New Roman" w:hAnsi="Times New Roman" w:cs="Times New Roman"/>
        </w:rPr>
        <w:t>priced</w:t>
      </w:r>
      <w:r w:rsidRPr="006D0790">
        <w:rPr>
          <w:rFonts w:ascii="Times New Roman" w:hAnsi="Times New Roman" w:cs="Times New Roman"/>
        </w:rPr>
        <w:t xml:space="preserve"> signal jammers, protective clothing and other tools to</w:t>
      </w:r>
      <w:r w:rsidR="006D0790" w:rsidRPr="006D0790">
        <w:rPr>
          <w:rFonts w:ascii="Times New Roman" w:hAnsi="Times New Roman" w:cs="Times New Roman"/>
        </w:rPr>
        <w:t xml:space="preserve"> be proactive and</w:t>
      </w:r>
      <w:r w:rsidRPr="006D0790">
        <w:rPr>
          <w:rFonts w:ascii="Times New Roman" w:hAnsi="Times New Roman" w:cs="Times New Roman"/>
        </w:rPr>
        <w:t xml:space="preserve"> make spaces safer. </w:t>
      </w:r>
    </w:p>
    <w:p w14:paraId="4AAC408B" w14:textId="77777777" w:rsidR="0090135B" w:rsidRPr="006D0790" w:rsidRDefault="0090135B" w:rsidP="00880B85">
      <w:pPr>
        <w:rPr>
          <w:rFonts w:ascii="Times New Roman" w:hAnsi="Times New Roman" w:cs="Times New Roman"/>
        </w:rPr>
      </w:pPr>
    </w:p>
    <w:p w14:paraId="520F68DA" w14:textId="77777777" w:rsidR="00716F26" w:rsidRPr="009E5648" w:rsidRDefault="00716F26" w:rsidP="00716F26">
      <w:pPr>
        <w:pStyle w:val="ListParagraph"/>
        <w:numPr>
          <w:ilvl w:val="0"/>
          <w:numId w:val="1"/>
        </w:numPr>
        <w:spacing w:before="100" w:beforeAutospacing="1" w:after="100" w:afterAutospacing="1" w:line="240" w:lineRule="auto"/>
        <w:outlineLvl w:val="1"/>
        <w:rPr>
          <w:rFonts w:ascii="Times New Roman" w:eastAsia="Times New Roman" w:hAnsi="Times New Roman" w:cs="Times New Roman"/>
          <w:kern w:val="0"/>
          <w14:ligatures w14:val="none"/>
        </w:rPr>
      </w:pPr>
      <w:r w:rsidRPr="009E5648">
        <w:rPr>
          <w:rFonts w:ascii="Times New Roman" w:eastAsia="Times New Roman" w:hAnsi="Times New Roman" w:cs="Times New Roman"/>
          <w:kern w:val="0"/>
          <w14:ligatures w14:val="none"/>
        </w:rPr>
        <w:t>Electromagnetic hypersensitivity</w:t>
      </w:r>
    </w:p>
    <w:p w14:paraId="5A1647E8" w14:textId="48EB954A" w:rsidR="00F02E16" w:rsidRPr="005D3BDB" w:rsidRDefault="00F02E16" w:rsidP="005D3BDB">
      <w:pPr>
        <w:pStyle w:val="ListParagraph"/>
        <w:rPr>
          <w:rFonts w:ascii="Times New Roman" w:hAnsi="Times New Roman" w:cs="Times New Roman"/>
        </w:rPr>
      </w:pPr>
      <w:hyperlink r:id="rId5" w:history="1">
        <w:r w:rsidRPr="009E5648">
          <w:rPr>
            <w:rStyle w:val="Hyperlink"/>
            <w:rFonts w:ascii="Times New Roman" w:hAnsi="Times New Roman" w:cs="Times New Roman"/>
          </w:rPr>
          <w:t>https://www.who.int/teams/environment-climate-change-and-health/radiation-and-health/non-ionizing/hypersensitivity</w:t>
        </w:r>
      </w:hyperlink>
      <w:r w:rsidRPr="009E5648">
        <w:rPr>
          <w:rFonts w:ascii="Times New Roman" w:hAnsi="Times New Roman" w:cs="Times New Roman"/>
        </w:rPr>
        <w:t xml:space="preserve"> </w:t>
      </w:r>
    </w:p>
    <w:p w14:paraId="109679AA" w14:textId="39222E51" w:rsidR="00F02E16" w:rsidRPr="009E5648" w:rsidRDefault="00F02E16" w:rsidP="00F02E16">
      <w:pPr>
        <w:pStyle w:val="ListParagraph"/>
        <w:numPr>
          <w:ilvl w:val="0"/>
          <w:numId w:val="1"/>
        </w:numPr>
        <w:rPr>
          <w:rFonts w:ascii="Times New Roman" w:hAnsi="Times New Roman" w:cs="Times New Roman"/>
        </w:rPr>
      </w:pPr>
      <w:r w:rsidRPr="009E5648">
        <w:rPr>
          <w:rFonts w:ascii="Times New Roman" w:hAnsi="Times New Roman" w:cs="Times New Roman"/>
        </w:rPr>
        <w:t>EMFs: Health Impacts and Reducing Exposures</w:t>
      </w:r>
      <w:r w:rsidRPr="009E5648">
        <w:rPr>
          <w:rFonts w:ascii="Times New Roman" w:hAnsi="Times New Roman" w:cs="Times New Roman"/>
        </w:rPr>
        <w:t xml:space="preserve"> </w:t>
      </w:r>
    </w:p>
    <w:p w14:paraId="2CCC1D79" w14:textId="06D89F0D" w:rsidR="001F4AC0" w:rsidRPr="005D3BDB" w:rsidRDefault="00F02E16" w:rsidP="005D3BDB">
      <w:pPr>
        <w:pStyle w:val="ListParagraph"/>
        <w:rPr>
          <w:rFonts w:ascii="Times New Roman" w:hAnsi="Times New Roman" w:cs="Times New Roman"/>
        </w:rPr>
      </w:pPr>
      <w:hyperlink r:id="rId6" w:history="1">
        <w:r w:rsidRPr="009E5648">
          <w:rPr>
            <w:rStyle w:val="Hyperlink"/>
            <w:rFonts w:ascii="Times New Roman" w:hAnsi="Times New Roman" w:cs="Times New Roman"/>
          </w:rPr>
          <w:t>https://www.ifm.org/articles/emf-health-reducing-exposures</w:t>
        </w:r>
      </w:hyperlink>
      <w:r w:rsidRPr="009E5648">
        <w:rPr>
          <w:rFonts w:ascii="Times New Roman" w:hAnsi="Times New Roman" w:cs="Times New Roman"/>
        </w:rPr>
        <w:t xml:space="preserve"> </w:t>
      </w:r>
    </w:p>
    <w:p w14:paraId="66340AD2" w14:textId="77777777" w:rsidR="001F4AC0" w:rsidRPr="009E5648" w:rsidRDefault="001F4AC0" w:rsidP="001F4AC0">
      <w:pPr>
        <w:pStyle w:val="ListParagraph"/>
        <w:numPr>
          <w:ilvl w:val="0"/>
          <w:numId w:val="1"/>
        </w:numPr>
        <w:spacing w:before="100" w:beforeAutospacing="1" w:after="100" w:afterAutospacing="1" w:line="240" w:lineRule="auto"/>
        <w:outlineLvl w:val="0"/>
        <w:rPr>
          <w:rFonts w:ascii="Times New Roman" w:eastAsia="Times New Roman" w:hAnsi="Times New Roman" w:cs="Times New Roman"/>
          <w:kern w:val="36"/>
          <w14:ligatures w14:val="none"/>
        </w:rPr>
      </w:pPr>
      <w:r w:rsidRPr="009E5648">
        <w:rPr>
          <w:rFonts w:ascii="Times New Roman" w:eastAsia="Times New Roman" w:hAnsi="Times New Roman" w:cs="Times New Roman"/>
          <w:kern w:val="36"/>
          <w14:ligatures w14:val="none"/>
        </w:rPr>
        <w:t>EMF Exposure: Neuropsychiatric Effects</w:t>
      </w:r>
    </w:p>
    <w:p w14:paraId="2C6B943B" w14:textId="2C689D91" w:rsidR="00696ADA" w:rsidRPr="005D3BDB" w:rsidRDefault="001F4AC0" w:rsidP="005D3BDB">
      <w:pPr>
        <w:pStyle w:val="ListParagraph"/>
        <w:rPr>
          <w:rFonts w:ascii="Times New Roman" w:hAnsi="Times New Roman" w:cs="Times New Roman"/>
        </w:rPr>
      </w:pPr>
      <w:hyperlink r:id="rId7" w:history="1">
        <w:r w:rsidRPr="009E5648">
          <w:rPr>
            <w:rStyle w:val="Hyperlink"/>
            <w:rFonts w:ascii="Times New Roman" w:hAnsi="Times New Roman" w:cs="Times New Roman"/>
          </w:rPr>
          <w:t>https://ndnr.com/emf-exposure-neuropsychiatric-effects/</w:t>
        </w:r>
      </w:hyperlink>
      <w:r w:rsidRPr="009E5648">
        <w:rPr>
          <w:rFonts w:ascii="Times New Roman" w:hAnsi="Times New Roman" w:cs="Times New Roman"/>
        </w:rPr>
        <w:t xml:space="preserve"> </w:t>
      </w:r>
    </w:p>
    <w:p w14:paraId="6213DA72" w14:textId="34D094CD" w:rsidR="00696ADA" w:rsidRPr="009E5648" w:rsidRDefault="00696ADA" w:rsidP="00696ADA">
      <w:pPr>
        <w:pStyle w:val="ListParagraph"/>
        <w:numPr>
          <w:ilvl w:val="0"/>
          <w:numId w:val="1"/>
        </w:numPr>
        <w:rPr>
          <w:rFonts w:ascii="Times New Roman" w:hAnsi="Times New Roman" w:cs="Times New Roman"/>
        </w:rPr>
      </w:pPr>
      <w:proofErr w:type="spellStart"/>
      <w:r w:rsidRPr="009E5648">
        <w:rPr>
          <w:rFonts w:ascii="Times New Roman" w:hAnsi="Times New Roman" w:cs="Times New Roman"/>
        </w:rPr>
        <w:t>Shekoohi</w:t>
      </w:r>
      <w:proofErr w:type="spellEnd"/>
      <w:r w:rsidRPr="009E5648">
        <w:rPr>
          <w:rFonts w:ascii="Times New Roman" w:hAnsi="Times New Roman" w:cs="Times New Roman"/>
        </w:rPr>
        <w:t xml:space="preserve"> </w:t>
      </w:r>
      <w:proofErr w:type="spellStart"/>
      <w:r w:rsidRPr="009E5648">
        <w:rPr>
          <w:rFonts w:ascii="Times New Roman" w:hAnsi="Times New Roman" w:cs="Times New Roman"/>
        </w:rPr>
        <w:t>Shooli</w:t>
      </w:r>
      <w:proofErr w:type="spellEnd"/>
      <w:r w:rsidRPr="009E5648">
        <w:rPr>
          <w:rFonts w:ascii="Times New Roman" w:hAnsi="Times New Roman" w:cs="Times New Roman"/>
        </w:rPr>
        <w:t xml:space="preserve">, F., Mortazavi, S. A., Jarideh, S., </w:t>
      </w:r>
      <w:proofErr w:type="spellStart"/>
      <w:r w:rsidRPr="009E5648">
        <w:rPr>
          <w:rFonts w:ascii="Times New Roman" w:hAnsi="Times New Roman" w:cs="Times New Roman"/>
        </w:rPr>
        <w:t>Nematollahii</w:t>
      </w:r>
      <w:proofErr w:type="spellEnd"/>
      <w:r w:rsidRPr="009E5648">
        <w:rPr>
          <w:rFonts w:ascii="Times New Roman" w:hAnsi="Times New Roman" w:cs="Times New Roman"/>
        </w:rPr>
        <w:t xml:space="preserve">, S., Yousefi, F., Haghani, M., Mortazavi, S. M., &amp; Shojaei-Fard, M. B. (2016). Short-Term Exposure to Electromagnetic Fields Generated by Mobile Phone Jammers Decreases the Fasting Blood Sugar in Adult Male Rats. </w:t>
      </w:r>
      <w:r w:rsidRPr="009E5648">
        <w:rPr>
          <w:rFonts w:ascii="Times New Roman" w:hAnsi="Times New Roman" w:cs="Times New Roman"/>
          <w:i/>
          <w:iCs/>
        </w:rPr>
        <w:t>Journal of biomedical physics &amp; engineering</w:t>
      </w:r>
      <w:r w:rsidRPr="009E5648">
        <w:rPr>
          <w:rFonts w:ascii="Times New Roman" w:hAnsi="Times New Roman" w:cs="Times New Roman"/>
        </w:rPr>
        <w:t xml:space="preserve">, </w:t>
      </w:r>
      <w:r w:rsidRPr="009E5648">
        <w:rPr>
          <w:rFonts w:ascii="Times New Roman" w:hAnsi="Times New Roman" w:cs="Times New Roman"/>
          <w:i/>
          <w:iCs/>
        </w:rPr>
        <w:t>6</w:t>
      </w:r>
      <w:r w:rsidRPr="009E5648">
        <w:rPr>
          <w:rFonts w:ascii="Times New Roman" w:hAnsi="Times New Roman" w:cs="Times New Roman"/>
        </w:rPr>
        <w:t>(1), 27–32.</w:t>
      </w:r>
      <w:r w:rsidRPr="009E5648">
        <w:rPr>
          <w:rFonts w:ascii="Times New Roman" w:hAnsi="Times New Roman" w:cs="Times New Roman"/>
        </w:rPr>
        <w:t xml:space="preserve"> </w:t>
      </w:r>
    </w:p>
    <w:p w14:paraId="6FBE1781" w14:textId="3C546A19" w:rsidR="00696ADA" w:rsidRPr="006D0790" w:rsidRDefault="00696ADA" w:rsidP="00696ADA">
      <w:pPr>
        <w:pStyle w:val="ListParagraph"/>
        <w:numPr>
          <w:ilvl w:val="0"/>
          <w:numId w:val="1"/>
        </w:numPr>
        <w:rPr>
          <w:rFonts w:ascii="Times New Roman" w:hAnsi="Times New Roman" w:cs="Times New Roman"/>
        </w:rPr>
      </w:pPr>
      <w:r w:rsidRPr="006D0790">
        <w:rPr>
          <w:rFonts w:ascii="Times New Roman" w:hAnsi="Times New Roman" w:cs="Times New Roman"/>
        </w:rPr>
        <w:t xml:space="preserve">Meo, S. A., </w:t>
      </w:r>
      <w:proofErr w:type="spellStart"/>
      <w:r w:rsidRPr="006D0790">
        <w:rPr>
          <w:rFonts w:ascii="Times New Roman" w:hAnsi="Times New Roman" w:cs="Times New Roman"/>
        </w:rPr>
        <w:t>Alsubaie</w:t>
      </w:r>
      <w:proofErr w:type="spellEnd"/>
      <w:r w:rsidRPr="006D0790">
        <w:rPr>
          <w:rFonts w:ascii="Times New Roman" w:hAnsi="Times New Roman" w:cs="Times New Roman"/>
        </w:rPr>
        <w:t xml:space="preserve">, Y., </w:t>
      </w:r>
      <w:proofErr w:type="spellStart"/>
      <w:r w:rsidRPr="006D0790">
        <w:rPr>
          <w:rFonts w:ascii="Times New Roman" w:hAnsi="Times New Roman" w:cs="Times New Roman"/>
        </w:rPr>
        <w:t>Almubarak</w:t>
      </w:r>
      <w:proofErr w:type="spellEnd"/>
      <w:r w:rsidRPr="006D0790">
        <w:rPr>
          <w:rFonts w:ascii="Times New Roman" w:hAnsi="Times New Roman" w:cs="Times New Roman"/>
        </w:rPr>
        <w:t xml:space="preserve">, Z., </w:t>
      </w:r>
      <w:proofErr w:type="spellStart"/>
      <w:r w:rsidRPr="006D0790">
        <w:rPr>
          <w:rFonts w:ascii="Times New Roman" w:hAnsi="Times New Roman" w:cs="Times New Roman"/>
        </w:rPr>
        <w:t>Almutawa</w:t>
      </w:r>
      <w:proofErr w:type="spellEnd"/>
      <w:r w:rsidRPr="006D0790">
        <w:rPr>
          <w:rFonts w:ascii="Times New Roman" w:hAnsi="Times New Roman" w:cs="Times New Roman"/>
        </w:rPr>
        <w:t xml:space="preserve">, H., </w:t>
      </w:r>
      <w:proofErr w:type="spellStart"/>
      <w:r w:rsidRPr="006D0790">
        <w:rPr>
          <w:rFonts w:ascii="Times New Roman" w:hAnsi="Times New Roman" w:cs="Times New Roman"/>
        </w:rPr>
        <w:t>AlQasem</w:t>
      </w:r>
      <w:proofErr w:type="spellEnd"/>
      <w:r w:rsidRPr="006D0790">
        <w:rPr>
          <w:rFonts w:ascii="Times New Roman" w:hAnsi="Times New Roman" w:cs="Times New Roman"/>
        </w:rPr>
        <w:t xml:space="preserve">, Y., &amp; </w:t>
      </w:r>
      <w:proofErr w:type="spellStart"/>
      <w:r w:rsidRPr="006D0790">
        <w:rPr>
          <w:rFonts w:ascii="Times New Roman" w:hAnsi="Times New Roman" w:cs="Times New Roman"/>
        </w:rPr>
        <w:t>Hasanato</w:t>
      </w:r>
      <w:proofErr w:type="spellEnd"/>
      <w:r w:rsidRPr="006D0790">
        <w:rPr>
          <w:rFonts w:ascii="Times New Roman" w:hAnsi="Times New Roman" w:cs="Times New Roman"/>
        </w:rPr>
        <w:t xml:space="preserve">, R. M. (2015). Association of Exposure to Radio-Frequency Electromagnetic Field Radiation (RF-EMFR) Generated by Mobile Phone Base Stations with Glycated Hemoglobin (HbA1c) and Risk of Type 2 Diabetes Mellitus. </w:t>
      </w:r>
      <w:r w:rsidRPr="006D0790">
        <w:rPr>
          <w:rFonts w:ascii="Times New Roman" w:hAnsi="Times New Roman" w:cs="Times New Roman"/>
          <w:i/>
          <w:iCs/>
        </w:rPr>
        <w:t>International journal of environmental research and public health</w:t>
      </w:r>
      <w:r w:rsidRPr="006D0790">
        <w:rPr>
          <w:rFonts w:ascii="Times New Roman" w:hAnsi="Times New Roman" w:cs="Times New Roman"/>
        </w:rPr>
        <w:t xml:space="preserve">, </w:t>
      </w:r>
      <w:r w:rsidRPr="006D0790">
        <w:rPr>
          <w:rFonts w:ascii="Times New Roman" w:hAnsi="Times New Roman" w:cs="Times New Roman"/>
          <w:i/>
          <w:iCs/>
        </w:rPr>
        <w:t>12</w:t>
      </w:r>
      <w:r w:rsidRPr="006D0790">
        <w:rPr>
          <w:rFonts w:ascii="Times New Roman" w:hAnsi="Times New Roman" w:cs="Times New Roman"/>
        </w:rPr>
        <w:t xml:space="preserve">(11), 14519–14528. </w:t>
      </w:r>
      <w:hyperlink r:id="rId8" w:history="1">
        <w:r w:rsidR="00571554" w:rsidRPr="006D0790">
          <w:rPr>
            <w:rStyle w:val="Hyperlink"/>
            <w:rFonts w:ascii="Times New Roman" w:hAnsi="Times New Roman" w:cs="Times New Roman"/>
          </w:rPr>
          <w:t>https://doi.org/10.3390/ijerph121114519</w:t>
        </w:r>
      </w:hyperlink>
    </w:p>
    <w:p w14:paraId="422A8E27" w14:textId="59083D77" w:rsidR="00571554" w:rsidRPr="006D0790" w:rsidRDefault="00571554" w:rsidP="00696ADA">
      <w:pPr>
        <w:pStyle w:val="ListParagraph"/>
        <w:numPr>
          <w:ilvl w:val="0"/>
          <w:numId w:val="1"/>
        </w:numPr>
        <w:rPr>
          <w:rFonts w:ascii="Times New Roman" w:hAnsi="Times New Roman" w:cs="Times New Roman"/>
        </w:rPr>
      </w:pPr>
      <w:r w:rsidRPr="006D0790">
        <w:rPr>
          <w:rFonts w:ascii="Times New Roman" w:hAnsi="Times New Roman" w:cs="Times New Roman"/>
        </w:rPr>
        <w:t xml:space="preserve">Volkow, N. D., Tomasi, D., Wang, G. J., Vaska, P., Fowler, J. S., Telang, F., Alexoff, D., Logan, J., &amp; Wong, C. (2011). Effects of cell phone radiofrequency signal exposure on brain glucose metabolism. </w:t>
      </w:r>
      <w:r w:rsidRPr="006D0790">
        <w:rPr>
          <w:rFonts w:ascii="Times New Roman" w:hAnsi="Times New Roman" w:cs="Times New Roman"/>
          <w:i/>
          <w:iCs/>
        </w:rPr>
        <w:t>JAMA</w:t>
      </w:r>
      <w:r w:rsidRPr="006D0790">
        <w:rPr>
          <w:rFonts w:ascii="Times New Roman" w:hAnsi="Times New Roman" w:cs="Times New Roman"/>
        </w:rPr>
        <w:t xml:space="preserve">, </w:t>
      </w:r>
      <w:r w:rsidRPr="006D0790">
        <w:rPr>
          <w:rFonts w:ascii="Times New Roman" w:hAnsi="Times New Roman" w:cs="Times New Roman"/>
          <w:i/>
          <w:iCs/>
        </w:rPr>
        <w:t>305</w:t>
      </w:r>
      <w:r w:rsidRPr="006D0790">
        <w:rPr>
          <w:rFonts w:ascii="Times New Roman" w:hAnsi="Times New Roman" w:cs="Times New Roman"/>
        </w:rPr>
        <w:t xml:space="preserve">(8), 808–813. </w:t>
      </w:r>
      <w:hyperlink r:id="rId9" w:history="1">
        <w:r w:rsidRPr="006D0790">
          <w:rPr>
            <w:rStyle w:val="Hyperlink"/>
            <w:rFonts w:ascii="Times New Roman" w:hAnsi="Times New Roman" w:cs="Times New Roman"/>
          </w:rPr>
          <w:t>https://doi.org/10.1001/jama.2011.186</w:t>
        </w:r>
      </w:hyperlink>
      <w:r w:rsidRPr="006D0790">
        <w:rPr>
          <w:rFonts w:ascii="Times New Roman" w:hAnsi="Times New Roman" w:cs="Times New Roman"/>
        </w:rPr>
        <w:t xml:space="preserve"> </w:t>
      </w:r>
    </w:p>
    <w:p w14:paraId="1168762E" w14:textId="51826AB2" w:rsidR="00F02E16" w:rsidRPr="006D0790" w:rsidRDefault="000437D1" w:rsidP="0098361E">
      <w:pPr>
        <w:pStyle w:val="ListParagraph"/>
        <w:numPr>
          <w:ilvl w:val="0"/>
          <w:numId w:val="1"/>
        </w:numPr>
        <w:rPr>
          <w:rFonts w:ascii="Times New Roman" w:hAnsi="Times New Roman" w:cs="Times New Roman"/>
        </w:rPr>
      </w:pPr>
      <w:r w:rsidRPr="006D0790">
        <w:rPr>
          <w:rFonts w:ascii="Times New Roman" w:hAnsi="Times New Roman" w:cs="Times New Roman"/>
        </w:rPr>
        <w:t xml:space="preserve">Kucukgoncu, S., Kosir, U., Zhou, E., Sullivan, E., Srihari, V. H., &amp; Tek, C. (2019). Glucose metabolism dysregulation at the onset of mental illness is not limited to first episode psychosis: A systematic review and meta-analysis. </w:t>
      </w:r>
      <w:r w:rsidRPr="006D0790">
        <w:rPr>
          <w:rFonts w:ascii="Times New Roman" w:hAnsi="Times New Roman" w:cs="Times New Roman"/>
          <w:i/>
          <w:iCs/>
        </w:rPr>
        <w:t>Early intervention in psychiatry</w:t>
      </w:r>
      <w:r w:rsidRPr="006D0790">
        <w:rPr>
          <w:rFonts w:ascii="Times New Roman" w:hAnsi="Times New Roman" w:cs="Times New Roman"/>
        </w:rPr>
        <w:t xml:space="preserve">, </w:t>
      </w:r>
      <w:r w:rsidRPr="006D0790">
        <w:rPr>
          <w:rFonts w:ascii="Times New Roman" w:hAnsi="Times New Roman" w:cs="Times New Roman"/>
          <w:i/>
          <w:iCs/>
        </w:rPr>
        <w:t>13</w:t>
      </w:r>
      <w:r w:rsidRPr="006D0790">
        <w:rPr>
          <w:rFonts w:ascii="Times New Roman" w:hAnsi="Times New Roman" w:cs="Times New Roman"/>
        </w:rPr>
        <w:t xml:space="preserve">(5), 1021–1031. </w:t>
      </w:r>
      <w:hyperlink r:id="rId10" w:history="1">
        <w:r w:rsidRPr="006D0790">
          <w:rPr>
            <w:rStyle w:val="Hyperlink"/>
            <w:rFonts w:ascii="Times New Roman" w:hAnsi="Times New Roman" w:cs="Times New Roman"/>
          </w:rPr>
          <w:t>https://doi.org/10.1111/eip.12749</w:t>
        </w:r>
      </w:hyperlink>
      <w:r w:rsidRPr="006D0790">
        <w:rPr>
          <w:rFonts w:ascii="Times New Roman" w:hAnsi="Times New Roman" w:cs="Times New Roman"/>
        </w:rPr>
        <w:t xml:space="preserve"> </w:t>
      </w:r>
    </w:p>
    <w:p w14:paraId="3323F8C1" w14:textId="3AFD01F9" w:rsidR="0098361E" w:rsidRPr="006D0790" w:rsidRDefault="0098361E" w:rsidP="0098361E">
      <w:pPr>
        <w:pStyle w:val="ListParagraph"/>
        <w:numPr>
          <w:ilvl w:val="0"/>
          <w:numId w:val="1"/>
        </w:numPr>
        <w:rPr>
          <w:rFonts w:ascii="Times New Roman" w:hAnsi="Times New Roman" w:cs="Times New Roman"/>
        </w:rPr>
      </w:pPr>
      <w:r w:rsidRPr="006D0790">
        <w:rPr>
          <w:rFonts w:ascii="Times New Roman" w:hAnsi="Times New Roman" w:cs="Times New Roman"/>
          <w:lang w:val="fr-FR"/>
        </w:rPr>
        <w:lastRenderedPageBreak/>
        <w:t xml:space="preserve">Zhang, S., Zhang, Y., Wen, Z., Yang, Y., Bu, T., Bu, X., &amp; Ni, Q. (2023). </w:t>
      </w:r>
      <w:r w:rsidRPr="006D0790">
        <w:rPr>
          <w:rFonts w:ascii="Times New Roman" w:hAnsi="Times New Roman" w:cs="Times New Roman"/>
        </w:rPr>
        <w:t xml:space="preserve">Cognitive dysfunction in diabetes: abnormal glucose metabolic regulation in the brain. </w:t>
      </w:r>
      <w:r w:rsidRPr="006D0790">
        <w:rPr>
          <w:rFonts w:ascii="Times New Roman" w:hAnsi="Times New Roman" w:cs="Times New Roman"/>
          <w:i/>
          <w:iCs/>
        </w:rPr>
        <w:t>Frontiers in endocrinology</w:t>
      </w:r>
      <w:r w:rsidRPr="006D0790">
        <w:rPr>
          <w:rFonts w:ascii="Times New Roman" w:hAnsi="Times New Roman" w:cs="Times New Roman"/>
        </w:rPr>
        <w:t xml:space="preserve">, </w:t>
      </w:r>
      <w:r w:rsidRPr="006D0790">
        <w:rPr>
          <w:rFonts w:ascii="Times New Roman" w:hAnsi="Times New Roman" w:cs="Times New Roman"/>
          <w:i/>
          <w:iCs/>
        </w:rPr>
        <w:t>14</w:t>
      </w:r>
      <w:r w:rsidRPr="006D0790">
        <w:rPr>
          <w:rFonts w:ascii="Times New Roman" w:hAnsi="Times New Roman" w:cs="Times New Roman"/>
        </w:rPr>
        <w:t xml:space="preserve">, 1192602. </w:t>
      </w:r>
      <w:hyperlink r:id="rId11" w:history="1">
        <w:r w:rsidRPr="006D0790">
          <w:rPr>
            <w:rStyle w:val="Hyperlink"/>
            <w:rFonts w:ascii="Times New Roman" w:hAnsi="Times New Roman" w:cs="Times New Roman"/>
          </w:rPr>
          <w:t>https://doi.org/10.3389/fendo.2023.1192602</w:t>
        </w:r>
      </w:hyperlink>
      <w:r w:rsidRPr="006D0790">
        <w:rPr>
          <w:rFonts w:ascii="Times New Roman" w:hAnsi="Times New Roman" w:cs="Times New Roman"/>
        </w:rPr>
        <w:t xml:space="preserve"> </w:t>
      </w:r>
    </w:p>
    <w:p w14:paraId="450AA1A6" w14:textId="7F05F4BB" w:rsidR="0098361E" w:rsidRPr="006D0790" w:rsidRDefault="0098361E" w:rsidP="0098361E">
      <w:pPr>
        <w:pStyle w:val="ListParagraph"/>
        <w:numPr>
          <w:ilvl w:val="0"/>
          <w:numId w:val="1"/>
        </w:numPr>
        <w:rPr>
          <w:rFonts w:ascii="Times New Roman" w:hAnsi="Times New Roman" w:cs="Times New Roman"/>
        </w:rPr>
      </w:pPr>
      <w:r w:rsidRPr="006D0790">
        <w:rPr>
          <w:rFonts w:ascii="Times New Roman" w:hAnsi="Times New Roman" w:cs="Times New Roman"/>
        </w:rPr>
        <w:t xml:space="preserve">Johansson O. (2009). Disturbance of the immune system by electromagnetic fields-A potentially underlying cause for cellular damage and tissue repair reduction which could lead to disease and impairment. </w:t>
      </w:r>
      <w:r w:rsidRPr="006D0790">
        <w:rPr>
          <w:rFonts w:ascii="Times New Roman" w:hAnsi="Times New Roman" w:cs="Times New Roman"/>
          <w:i/>
          <w:iCs/>
        </w:rPr>
        <w:t>Pathophysiology : the official journal of the International Society for Pathophysiology</w:t>
      </w:r>
      <w:r w:rsidRPr="006D0790">
        <w:rPr>
          <w:rFonts w:ascii="Times New Roman" w:hAnsi="Times New Roman" w:cs="Times New Roman"/>
        </w:rPr>
        <w:t xml:space="preserve">, </w:t>
      </w:r>
      <w:r w:rsidRPr="006D0790">
        <w:rPr>
          <w:rFonts w:ascii="Times New Roman" w:hAnsi="Times New Roman" w:cs="Times New Roman"/>
          <w:i/>
          <w:iCs/>
        </w:rPr>
        <w:t>16</w:t>
      </w:r>
      <w:r w:rsidRPr="006D0790">
        <w:rPr>
          <w:rFonts w:ascii="Times New Roman" w:hAnsi="Times New Roman" w:cs="Times New Roman"/>
        </w:rPr>
        <w:t xml:space="preserve">(2-3), 157–177. </w:t>
      </w:r>
      <w:hyperlink r:id="rId12" w:history="1">
        <w:r w:rsidRPr="006D0790">
          <w:rPr>
            <w:rStyle w:val="Hyperlink"/>
            <w:rFonts w:ascii="Times New Roman" w:hAnsi="Times New Roman" w:cs="Times New Roman"/>
          </w:rPr>
          <w:t>https://doi.org/10.1016/j.pathophys.2009.03.004</w:t>
        </w:r>
      </w:hyperlink>
    </w:p>
    <w:p w14:paraId="0C31C6FC" w14:textId="5DADB835" w:rsidR="0098361E" w:rsidRPr="006D0790" w:rsidRDefault="003B0BD1" w:rsidP="0098361E">
      <w:pPr>
        <w:pStyle w:val="ListParagraph"/>
        <w:numPr>
          <w:ilvl w:val="0"/>
          <w:numId w:val="1"/>
        </w:numPr>
        <w:rPr>
          <w:rFonts w:ascii="Times New Roman" w:hAnsi="Times New Roman" w:cs="Times New Roman"/>
        </w:rPr>
      </w:pPr>
      <w:r w:rsidRPr="006D0790">
        <w:rPr>
          <w:rFonts w:ascii="Times New Roman" w:hAnsi="Times New Roman" w:cs="Times New Roman"/>
          <w:lang w:val="es-ES"/>
        </w:rPr>
        <w:t xml:space="preserve">Panagopoulos, D. J., Yakymenko, I., De </w:t>
      </w:r>
      <w:proofErr w:type="spellStart"/>
      <w:r w:rsidRPr="006D0790">
        <w:rPr>
          <w:rFonts w:ascii="Times New Roman" w:hAnsi="Times New Roman" w:cs="Times New Roman"/>
          <w:lang w:val="es-ES"/>
        </w:rPr>
        <w:t>Iuliis</w:t>
      </w:r>
      <w:proofErr w:type="spellEnd"/>
      <w:r w:rsidRPr="006D0790">
        <w:rPr>
          <w:rFonts w:ascii="Times New Roman" w:hAnsi="Times New Roman" w:cs="Times New Roman"/>
          <w:lang w:val="es-ES"/>
        </w:rPr>
        <w:t xml:space="preserve">, G. N., &amp; </w:t>
      </w:r>
      <w:proofErr w:type="spellStart"/>
      <w:r w:rsidRPr="006D0790">
        <w:rPr>
          <w:rFonts w:ascii="Times New Roman" w:hAnsi="Times New Roman" w:cs="Times New Roman"/>
          <w:lang w:val="es-ES"/>
        </w:rPr>
        <w:t>Chrousos</w:t>
      </w:r>
      <w:proofErr w:type="spellEnd"/>
      <w:r w:rsidRPr="006D0790">
        <w:rPr>
          <w:rFonts w:ascii="Times New Roman" w:hAnsi="Times New Roman" w:cs="Times New Roman"/>
          <w:lang w:val="es-ES"/>
        </w:rPr>
        <w:t xml:space="preserve">, G. P. (2025). </w:t>
      </w:r>
      <w:r w:rsidRPr="006D0790">
        <w:rPr>
          <w:rFonts w:ascii="Times New Roman" w:hAnsi="Times New Roman" w:cs="Times New Roman"/>
        </w:rPr>
        <w:t xml:space="preserve">A comprehensive mechanism of biological and health effects of anthropogenic extremely low frequency and wireless communication electromagnetic fields. </w:t>
      </w:r>
      <w:r w:rsidRPr="006D0790">
        <w:rPr>
          <w:rFonts w:ascii="Times New Roman" w:hAnsi="Times New Roman" w:cs="Times New Roman"/>
          <w:i/>
          <w:iCs/>
        </w:rPr>
        <w:t>Frontiers in public health</w:t>
      </w:r>
      <w:r w:rsidRPr="006D0790">
        <w:rPr>
          <w:rFonts w:ascii="Times New Roman" w:hAnsi="Times New Roman" w:cs="Times New Roman"/>
        </w:rPr>
        <w:t xml:space="preserve">, </w:t>
      </w:r>
      <w:r w:rsidRPr="006D0790">
        <w:rPr>
          <w:rFonts w:ascii="Times New Roman" w:hAnsi="Times New Roman" w:cs="Times New Roman"/>
          <w:i/>
          <w:iCs/>
        </w:rPr>
        <w:t>13</w:t>
      </w:r>
      <w:r w:rsidRPr="006D0790">
        <w:rPr>
          <w:rFonts w:ascii="Times New Roman" w:hAnsi="Times New Roman" w:cs="Times New Roman"/>
        </w:rPr>
        <w:t xml:space="preserve">, 1585441. </w:t>
      </w:r>
      <w:hyperlink r:id="rId13" w:history="1">
        <w:r w:rsidRPr="006D0790">
          <w:rPr>
            <w:rStyle w:val="Hyperlink"/>
            <w:rFonts w:ascii="Times New Roman" w:hAnsi="Times New Roman" w:cs="Times New Roman"/>
          </w:rPr>
          <w:t>https://doi.org/10.3389/fpubh.2025.1585441</w:t>
        </w:r>
      </w:hyperlink>
      <w:r w:rsidRPr="006D0790">
        <w:rPr>
          <w:rFonts w:ascii="Times New Roman" w:hAnsi="Times New Roman" w:cs="Times New Roman"/>
        </w:rPr>
        <w:t xml:space="preserve"> </w:t>
      </w:r>
    </w:p>
    <w:p w14:paraId="432A0B9E" w14:textId="77777777" w:rsidR="00F02E16" w:rsidRDefault="00F02E16" w:rsidP="00716F26">
      <w:pPr>
        <w:pStyle w:val="ListParagraph"/>
      </w:pPr>
    </w:p>
    <w:p w14:paraId="71CAC360" w14:textId="77777777" w:rsidR="0090135B" w:rsidRDefault="0090135B" w:rsidP="00880B85"/>
    <w:p w14:paraId="0AF60D91" w14:textId="77777777" w:rsidR="0090135B" w:rsidRPr="00880B85" w:rsidRDefault="0090135B" w:rsidP="00880B85"/>
    <w:p w14:paraId="45FBCB71" w14:textId="77777777" w:rsidR="00880B85" w:rsidRDefault="00880B85" w:rsidP="00880B85"/>
    <w:p w14:paraId="2596D03C" w14:textId="1C73292D" w:rsidR="004B79F6" w:rsidRDefault="004B79F6" w:rsidP="00880B85"/>
    <w:sectPr w:rsidR="004B79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F36B15"/>
    <w:multiLevelType w:val="hybridMultilevel"/>
    <w:tmpl w:val="2AFA27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283646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B85"/>
    <w:rsid w:val="000437D1"/>
    <w:rsid w:val="000F7082"/>
    <w:rsid w:val="001F4AC0"/>
    <w:rsid w:val="003B0BD1"/>
    <w:rsid w:val="00497D0B"/>
    <w:rsid w:val="004B79F6"/>
    <w:rsid w:val="00571554"/>
    <w:rsid w:val="005D3BDB"/>
    <w:rsid w:val="00696ADA"/>
    <w:rsid w:val="006D0790"/>
    <w:rsid w:val="00716F26"/>
    <w:rsid w:val="00880B85"/>
    <w:rsid w:val="008C743B"/>
    <w:rsid w:val="0090135B"/>
    <w:rsid w:val="0098361E"/>
    <w:rsid w:val="009E5648"/>
    <w:rsid w:val="00C32244"/>
    <w:rsid w:val="00F02E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27E08"/>
  <w15:chartTrackingRefBased/>
  <w15:docId w15:val="{42541D28-0F96-4E4D-A636-E04B936BF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0B8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880B8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80B8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80B8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80B8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80B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0B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0B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0B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0B8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880B8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80B8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80B8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80B8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80B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0B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0B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0B85"/>
    <w:rPr>
      <w:rFonts w:eastAsiaTheme="majorEastAsia" w:cstheme="majorBidi"/>
      <w:color w:val="272727" w:themeColor="text1" w:themeTint="D8"/>
    </w:rPr>
  </w:style>
  <w:style w:type="paragraph" w:styleId="Title">
    <w:name w:val="Title"/>
    <w:basedOn w:val="Normal"/>
    <w:next w:val="Normal"/>
    <w:link w:val="TitleChar"/>
    <w:uiPriority w:val="10"/>
    <w:qFormat/>
    <w:rsid w:val="00880B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0B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0B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0B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0B85"/>
    <w:pPr>
      <w:spacing w:before="160"/>
      <w:jc w:val="center"/>
    </w:pPr>
    <w:rPr>
      <w:i/>
      <w:iCs/>
      <w:color w:val="404040" w:themeColor="text1" w:themeTint="BF"/>
    </w:rPr>
  </w:style>
  <w:style w:type="character" w:customStyle="1" w:styleId="QuoteChar">
    <w:name w:val="Quote Char"/>
    <w:basedOn w:val="DefaultParagraphFont"/>
    <w:link w:val="Quote"/>
    <w:uiPriority w:val="29"/>
    <w:rsid w:val="00880B85"/>
    <w:rPr>
      <w:i/>
      <w:iCs/>
      <w:color w:val="404040" w:themeColor="text1" w:themeTint="BF"/>
    </w:rPr>
  </w:style>
  <w:style w:type="paragraph" w:styleId="ListParagraph">
    <w:name w:val="List Paragraph"/>
    <w:basedOn w:val="Normal"/>
    <w:uiPriority w:val="34"/>
    <w:qFormat/>
    <w:rsid w:val="00880B85"/>
    <w:pPr>
      <w:ind w:left="720"/>
      <w:contextualSpacing/>
    </w:pPr>
  </w:style>
  <w:style w:type="character" w:styleId="IntenseEmphasis">
    <w:name w:val="Intense Emphasis"/>
    <w:basedOn w:val="DefaultParagraphFont"/>
    <w:uiPriority w:val="21"/>
    <w:qFormat/>
    <w:rsid w:val="00880B85"/>
    <w:rPr>
      <w:i/>
      <w:iCs/>
      <w:color w:val="2F5496" w:themeColor="accent1" w:themeShade="BF"/>
    </w:rPr>
  </w:style>
  <w:style w:type="paragraph" w:styleId="IntenseQuote">
    <w:name w:val="Intense Quote"/>
    <w:basedOn w:val="Normal"/>
    <w:next w:val="Normal"/>
    <w:link w:val="IntenseQuoteChar"/>
    <w:uiPriority w:val="30"/>
    <w:qFormat/>
    <w:rsid w:val="00880B8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80B85"/>
    <w:rPr>
      <w:i/>
      <w:iCs/>
      <w:color w:val="2F5496" w:themeColor="accent1" w:themeShade="BF"/>
    </w:rPr>
  </w:style>
  <w:style w:type="character" w:styleId="IntenseReference">
    <w:name w:val="Intense Reference"/>
    <w:basedOn w:val="DefaultParagraphFont"/>
    <w:uiPriority w:val="32"/>
    <w:qFormat/>
    <w:rsid w:val="00880B85"/>
    <w:rPr>
      <w:b/>
      <w:bCs/>
      <w:smallCaps/>
      <w:color w:val="2F5496" w:themeColor="accent1" w:themeShade="BF"/>
      <w:spacing w:val="5"/>
    </w:rPr>
  </w:style>
  <w:style w:type="character" w:styleId="Hyperlink">
    <w:name w:val="Hyperlink"/>
    <w:basedOn w:val="DefaultParagraphFont"/>
    <w:uiPriority w:val="99"/>
    <w:unhideWhenUsed/>
    <w:rsid w:val="00880B85"/>
    <w:rPr>
      <w:color w:val="0563C1" w:themeColor="hyperlink"/>
      <w:u w:val="single"/>
    </w:rPr>
  </w:style>
  <w:style w:type="character" w:styleId="UnresolvedMention">
    <w:name w:val="Unresolved Mention"/>
    <w:basedOn w:val="DefaultParagraphFont"/>
    <w:uiPriority w:val="99"/>
    <w:semiHidden/>
    <w:unhideWhenUsed/>
    <w:rsid w:val="00880B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390/ijerph121114519" TargetMode="External"/><Relationship Id="rId13" Type="http://schemas.openxmlformats.org/officeDocument/2006/relationships/hyperlink" Target="https://doi.org/10.3389/fpubh.2025.1585441" TargetMode="External"/><Relationship Id="rId3" Type="http://schemas.openxmlformats.org/officeDocument/2006/relationships/settings" Target="settings.xml"/><Relationship Id="rId7" Type="http://schemas.openxmlformats.org/officeDocument/2006/relationships/hyperlink" Target="https://ndnr.com/emf-exposure-neuropsychiatric-effects/" TargetMode="External"/><Relationship Id="rId12" Type="http://schemas.openxmlformats.org/officeDocument/2006/relationships/hyperlink" Target="https://doi.org/10.1016/j.pathophys.2009.03.00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fm.org/articles/emf-health-reducing-exposures" TargetMode="External"/><Relationship Id="rId11" Type="http://schemas.openxmlformats.org/officeDocument/2006/relationships/hyperlink" Target="https://doi.org/10.3389/fendo.2023.1192602" TargetMode="External"/><Relationship Id="rId5" Type="http://schemas.openxmlformats.org/officeDocument/2006/relationships/hyperlink" Target="https://www.who.int/teams/environment-climate-change-and-health/radiation-and-health/non-ionizing/hypersensitivity" TargetMode="External"/><Relationship Id="rId15" Type="http://schemas.openxmlformats.org/officeDocument/2006/relationships/theme" Target="theme/theme1.xml"/><Relationship Id="rId10" Type="http://schemas.openxmlformats.org/officeDocument/2006/relationships/hyperlink" Target="https://doi.org/10.1111/eip.12749" TargetMode="External"/><Relationship Id="rId4" Type="http://schemas.openxmlformats.org/officeDocument/2006/relationships/webSettings" Target="webSettings.xml"/><Relationship Id="rId9" Type="http://schemas.openxmlformats.org/officeDocument/2006/relationships/hyperlink" Target="https://doi.org/10.1001/jama.2011.186"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4</Pages>
  <Words>1570</Words>
  <Characters>8951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Robertson, Marcus</dc:creator>
  <cp:keywords/>
  <dc:description/>
  <cp:lastModifiedBy>Robertson, Marcus</cp:lastModifiedBy>
  <cp:revision>5</cp:revision>
  <dcterms:created xsi:type="dcterms:W3CDTF">2026-09-24T22:28:00Z</dcterms:created>
  <dcterms:modified xsi:type="dcterms:W3CDTF">2026-09-25T00:19:00Z</dcterms:modified>
</cp:coreProperties>
</file>